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7262">
      <w:pPr>
        <w:pStyle w:val="80"/>
      </w:pPr>
      <w:r>
        <w:drawing>
          <wp:anchor distT="0" distB="0" distL="114300" distR="114300" simplePos="0" relativeHeight="251659264" behindDoc="1" locked="0" layoutInCell="1" allowOverlap="1">
            <wp:simplePos x="0" y="0"/>
            <wp:positionH relativeFrom="column">
              <wp:posOffset>23495</wp:posOffset>
            </wp:positionH>
            <wp:positionV relativeFrom="paragraph">
              <wp:posOffset>232410</wp:posOffset>
            </wp:positionV>
            <wp:extent cx="1753235" cy="655320"/>
            <wp:effectExtent l="0" t="0" r="0" b="0"/>
            <wp:wrapTight wrapText="bothSides">
              <wp:wrapPolygon>
                <wp:start x="0" y="0"/>
                <wp:lineTo x="0" y="20721"/>
                <wp:lineTo x="21357" y="20721"/>
                <wp:lineTo x="21357" y="0"/>
                <wp:lineTo x="0" y="0"/>
              </wp:wrapPolygon>
            </wp:wrapTight>
            <wp:docPr id="2" name="Picture 4" descr="C:\Users\Andrew\AppData\Local\Microsoft\Windows\Temporary Internet Files\Content.Word\Fianl Grafham Water Sailing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Andrew\AppData\Local\Microsoft\Windows\Temporary Internet Files\Content.Word\Fianl Grafham Water Sailing 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53235" cy="655320"/>
                    </a:xfrm>
                    <a:prstGeom prst="rect">
                      <a:avLst/>
                    </a:prstGeom>
                    <a:noFill/>
                    <a:ln w="9525">
                      <a:noFill/>
                      <a:miter lim="800000"/>
                      <a:headEnd/>
                      <a:tailEnd/>
                    </a:ln>
                  </pic:spPr>
                </pic:pic>
              </a:graphicData>
            </a:graphic>
          </wp:anchor>
        </w:drawing>
      </w:r>
    </w:p>
    <w:p w14:paraId="38F924B9">
      <w:pPr>
        <w:pStyle w:val="80"/>
        <w:rPr>
          <w:rFonts w:hint="default" w:asciiTheme="minorHAnsi" w:hAnsiTheme="minorHAnsi" w:cstheme="minorHAnsi"/>
          <w:lang w:val="en-GB"/>
        </w:rPr>
      </w:pPr>
      <w:r>
        <w:rPr>
          <w:rFonts w:asciiTheme="minorHAnsi" w:hAnsiTheme="minorHAnsi" w:cstheme="minorHAnsi"/>
        </w:rPr>
        <w:t xml:space="preserve">Sailing Instructions </w:t>
      </w:r>
      <w:r>
        <w:rPr>
          <w:rFonts w:asciiTheme="minorHAnsi" w:hAnsiTheme="minorHAnsi" w:cstheme="minorHAnsi"/>
        </w:rPr>
        <w:br w:type="textWrapping"/>
      </w:r>
      <w:r>
        <w:rPr>
          <w:rFonts w:hint="default" w:asciiTheme="minorHAnsi" w:hAnsiTheme="minorHAnsi" w:cstheme="minorHAnsi"/>
          <w:lang w:val="en-GB"/>
        </w:rPr>
        <w:t>Duke of Edinburgh Trophy Re</w:t>
      </w:r>
      <w:r>
        <w:rPr>
          <w:rFonts w:hint="default" w:asciiTheme="minorHAnsi" w:hAnsiTheme="minorHAnsi" w:cstheme="minorHAnsi"/>
          <w:color w:val="000000" w:themeColor="text1"/>
          <w:lang w:val="en-GB"/>
          <w14:textFill>
            <w14:solidFill>
              <w14:schemeClr w14:val="tx1"/>
            </w14:solidFill>
          </w14:textFill>
        </w:rPr>
        <w:t>gatta 2025</w:t>
      </w:r>
    </w:p>
    <w:p w14:paraId="4A11A3A3">
      <w:pPr>
        <w:pStyle w:val="82"/>
        <w:rPr>
          <w:rStyle w:val="57"/>
          <w:rFonts w:asciiTheme="minorHAnsi" w:hAnsiTheme="minorHAnsi" w:cstheme="minorHAnsi"/>
          <w:color w:val="FF0000"/>
        </w:rPr>
      </w:pPr>
    </w:p>
    <w:p w14:paraId="609D68A8">
      <w:pPr>
        <w:pStyle w:val="82"/>
        <w:rPr>
          <w:rFonts w:asciiTheme="minorHAnsi" w:hAnsiTheme="minorHAnsi" w:cstheme="minorHAnsi"/>
          <w:color w:val="auto"/>
          <w:sz w:val="20"/>
        </w:rPr>
      </w:pPr>
      <w:r>
        <w:rPr>
          <w:rFonts w:asciiTheme="minorHAnsi" w:hAnsiTheme="minorHAnsi" w:cstheme="minorHAnsi"/>
          <w:color w:val="auto"/>
          <w:sz w:val="20"/>
        </w:rPr>
        <w:t>[DP] before a rule indicates that penalty other than disqualification may be applied by the Race Committee.</w:t>
      </w:r>
    </w:p>
    <w:p w14:paraId="1233EB8A">
      <w:pPr>
        <w:pStyle w:val="82"/>
        <w:rPr>
          <w:rFonts w:asciiTheme="minorHAnsi" w:hAnsiTheme="minorHAnsi" w:cstheme="minorHAnsi"/>
          <w:color w:val="auto"/>
          <w:sz w:val="20"/>
        </w:rPr>
      </w:pPr>
      <w:r>
        <w:rPr>
          <w:rFonts w:asciiTheme="minorHAnsi" w:hAnsiTheme="minorHAnsi" w:cstheme="minorHAnsi"/>
          <w:color w:val="auto"/>
          <w:sz w:val="20"/>
        </w:rPr>
        <w:t>[NP] Before a rule indicates that a boat may not protest another boat for breaking that rule. This changes RRS60.1a</w:t>
      </w:r>
    </w:p>
    <w:p w14:paraId="1C2EFEF2">
      <w:pPr>
        <w:pStyle w:val="82"/>
        <w:rPr>
          <w:rFonts w:asciiTheme="minorHAnsi" w:hAnsiTheme="minorHAnsi" w:cstheme="minorHAnsi"/>
          <w:color w:val="auto"/>
          <w:sz w:val="20"/>
        </w:rPr>
      </w:pPr>
    </w:p>
    <w:p w14:paraId="6DB484A0">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RULES</w:t>
      </w:r>
    </w:p>
    <w:p w14:paraId="1AE376F9">
      <w:pPr>
        <w:pStyle w:val="60"/>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The event is governed by the rules as defined in </w:t>
      </w:r>
      <w:r>
        <w:rPr>
          <w:rFonts w:asciiTheme="minorHAnsi" w:hAnsiTheme="minorHAnsi" w:cstheme="minorHAnsi"/>
          <w:i/>
        </w:rPr>
        <w:t>The Racing Rules of Sailing 202</w:t>
      </w:r>
      <w:r>
        <w:rPr>
          <w:rFonts w:hint="default" w:asciiTheme="minorHAnsi" w:hAnsiTheme="minorHAnsi" w:cstheme="minorHAnsi"/>
          <w:i/>
          <w:lang w:val="en-GB"/>
        </w:rPr>
        <w:t>5</w:t>
      </w:r>
      <w:r>
        <w:rPr>
          <w:rFonts w:asciiTheme="minorHAnsi" w:hAnsiTheme="minorHAnsi" w:cstheme="minorHAnsi"/>
          <w:i/>
        </w:rPr>
        <w:t xml:space="preserve"> - 202</w:t>
      </w:r>
      <w:r>
        <w:rPr>
          <w:rFonts w:hint="default" w:asciiTheme="minorHAnsi" w:hAnsiTheme="minorHAnsi" w:cstheme="minorHAnsi"/>
          <w:i/>
          <w:lang w:val="en-GB"/>
        </w:rPr>
        <w:t>8</w:t>
      </w:r>
      <w:r>
        <w:rPr>
          <w:rFonts w:asciiTheme="minorHAnsi" w:hAnsiTheme="minorHAnsi" w:cstheme="minorHAnsi"/>
        </w:rPr>
        <w:t xml:space="preserve">. </w:t>
      </w:r>
    </w:p>
    <w:p w14:paraId="64108F2B">
      <w:pPr>
        <w:pStyle w:val="60"/>
        <w:numPr>
          <w:ilvl w:val="1"/>
          <w:numId w:val="4"/>
        </w:numPr>
        <w:ind w:left="432" w:leftChars="0" w:hanging="432" w:firstLineChars="0"/>
        <w:rPr>
          <w:rFonts w:asciiTheme="minorHAnsi" w:hAnsiTheme="minorHAnsi" w:cstheme="minorHAnsi"/>
          <w:bCs/>
        </w:rPr>
      </w:pPr>
      <w:r>
        <w:rPr>
          <w:rFonts w:asciiTheme="minorHAnsi" w:hAnsiTheme="minorHAnsi" w:cstheme="minorHAnsi"/>
          <w:bCs/>
        </w:rPr>
        <w:t>SAIL NUMBERS</w:t>
      </w:r>
    </w:p>
    <w:p w14:paraId="15AF8F30">
      <w:pPr>
        <w:pStyle w:val="67"/>
        <w:numPr>
          <w:ilvl w:val="2"/>
          <w:numId w:val="4"/>
        </w:numPr>
        <w:ind w:left="1531" w:leftChars="0" w:hanging="680" w:firstLineChars="0"/>
        <w:rPr>
          <w:rFonts w:asciiTheme="minorHAnsi" w:hAnsiTheme="minorHAnsi" w:cstheme="minorHAnsi"/>
          <w:color w:val="FF0000"/>
        </w:rPr>
      </w:pPr>
      <w:r>
        <w:rPr>
          <w:rFonts w:asciiTheme="minorHAnsi" w:hAnsiTheme="minorHAnsi" w:cstheme="minorHAnsi"/>
        </w:rPr>
        <w:t xml:space="preserve">A boat shall not race with an incorrect sail number unless she has notified the office when entering. Even when such confirmation is received the Race Committee does not have the authority to amend the requirements of class rules. As a result, a boat could be protested for failing to comply with class rules. </w:t>
      </w:r>
    </w:p>
    <w:p w14:paraId="0C60D684">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CHANGES TO SAILING INSTRUCTIONS</w:t>
      </w:r>
    </w:p>
    <w:p w14:paraId="63059CE8">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Any change to the sailing instructions will be posted no later than 0900 on the day it will take effect</w:t>
      </w:r>
      <w:r>
        <w:rPr>
          <w:rFonts w:asciiTheme="minorHAnsi" w:hAnsiTheme="minorHAnsi" w:cstheme="minorHAnsi"/>
          <w:color w:val="000000"/>
          <w:lang w:eastAsia="zh-CN" w:bidi="hi-IN"/>
        </w:rPr>
        <w:t xml:space="preserve"> </w:t>
      </w:r>
      <w:r>
        <w:rPr>
          <w:rFonts w:asciiTheme="minorHAnsi" w:hAnsiTheme="minorHAnsi" w:cstheme="minorHAnsi"/>
        </w:rPr>
        <w:t xml:space="preserve">except that any change to the schedule of races will be posted by 2000 on the day before it will take effect. </w:t>
      </w:r>
    </w:p>
    <w:p w14:paraId="3FC2F293">
      <w:pPr>
        <w:pStyle w:val="46"/>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COMMUNICATIONS WITH COMPETITORS</w:t>
      </w:r>
    </w:p>
    <w:p w14:paraId="7552DA5D">
      <w:pPr>
        <w:pStyle w:val="47"/>
        <w:numPr>
          <w:ilvl w:val="1"/>
          <w:numId w:val="4"/>
        </w:numPr>
        <w:ind w:left="432" w:leftChars="0" w:hanging="432" w:firstLineChars="0"/>
        <w:rPr>
          <w:rFonts w:asciiTheme="minorHAnsi" w:hAnsiTheme="minorHAnsi" w:cstheme="minorHAnsi"/>
          <w:color w:val="0000FF"/>
        </w:rPr>
      </w:pPr>
      <w:r>
        <w:rPr>
          <w:rFonts w:asciiTheme="minorHAnsi" w:hAnsiTheme="minorHAnsi" w:cstheme="minorHAnsi"/>
        </w:rPr>
        <w:t xml:space="preserve">Notices to competitors will be posted on the official notice board located at </w:t>
      </w:r>
      <w:r>
        <w:rPr>
          <w:rFonts w:asciiTheme="minorHAnsi" w:hAnsiTheme="minorHAnsi" w:cstheme="minorHAnsi"/>
        </w:rPr>
        <w:br w:type="textWrapping"/>
      </w:r>
      <w:r>
        <w:rPr>
          <w:rFonts w:asciiTheme="minorHAnsi" w:hAnsiTheme="minorHAnsi" w:cstheme="minorHAnsi"/>
        </w:rPr>
        <w:t xml:space="preserve">                        </w:t>
      </w:r>
      <w:r>
        <w:rPr>
          <w:rFonts w:hint="default" w:asciiTheme="minorHAnsi" w:hAnsiTheme="minorHAnsi"/>
        </w:rPr>
        <w:fldChar w:fldCharType="begin"/>
      </w:r>
      <w:r>
        <w:rPr>
          <w:rFonts w:hint="default" w:asciiTheme="minorHAnsi" w:hAnsiTheme="minorHAnsi"/>
        </w:rPr>
        <w:instrText xml:space="preserve"> HYPERLINK "https://www.grafham.org/club-noticeboard.html" </w:instrText>
      </w:r>
      <w:r>
        <w:rPr>
          <w:rFonts w:hint="default" w:asciiTheme="minorHAnsi" w:hAnsiTheme="minorHAnsi"/>
        </w:rPr>
        <w:fldChar w:fldCharType="separate"/>
      </w:r>
      <w:r>
        <w:rPr>
          <w:rStyle w:val="25"/>
          <w:rFonts w:hint="default" w:asciiTheme="minorHAnsi" w:hAnsiTheme="minorHAnsi"/>
        </w:rPr>
        <w:t>https://www.grafham.org/club-noticeboard.html</w:t>
      </w:r>
      <w:r>
        <w:rPr>
          <w:rFonts w:hint="default" w:asciiTheme="minorHAnsi" w:hAnsiTheme="minorHAnsi"/>
        </w:rPr>
        <w:fldChar w:fldCharType="end"/>
      </w:r>
      <w:r>
        <w:rPr>
          <w:rFonts w:asciiTheme="minorHAnsi" w:hAnsiTheme="minorHAnsi" w:cstheme="minorHAnsi"/>
          <w:color w:val="0000FF"/>
        </w:rPr>
        <w:t xml:space="preserve"> </w:t>
      </w:r>
    </w:p>
    <w:p w14:paraId="32721C61">
      <w:pPr>
        <w:pStyle w:val="47"/>
        <w:numPr>
          <w:ilvl w:val="1"/>
          <w:numId w:val="4"/>
        </w:numPr>
        <w:ind w:left="432" w:leftChars="0" w:hanging="432" w:firstLineChars="0"/>
        <w:rPr>
          <w:rFonts w:asciiTheme="minorHAnsi" w:hAnsiTheme="minorHAnsi" w:cstheme="minorHAnsi"/>
          <w:b/>
          <w:bCs/>
        </w:rPr>
      </w:pPr>
      <w:r>
        <w:rPr>
          <w:rFonts w:asciiTheme="minorHAnsi" w:hAnsiTheme="minorHAnsi" w:cstheme="minorHAnsi"/>
        </w:rPr>
        <w:t>From the first warning signal until the end of the last race of the day, except in an emergency, a boat shall not make voice or data transmissions and shall not receive voice or data communication that is not available to all boats.</w:t>
      </w:r>
    </w:p>
    <w:p w14:paraId="0EB9CA09">
      <w:pPr>
        <w:pStyle w:val="46"/>
        <w:numPr>
          <w:ilvl w:val="0"/>
          <w:numId w:val="4"/>
        </w:numPr>
        <w:ind w:left="360" w:leftChars="0" w:hanging="360" w:firstLineChars="0"/>
        <w:rPr>
          <w:rFonts w:asciiTheme="minorHAnsi" w:hAnsiTheme="minorHAnsi" w:cstheme="minorHAnsi"/>
          <w:bCs/>
          <w:sz w:val="20"/>
        </w:rPr>
      </w:pPr>
      <w:r>
        <w:rPr>
          <w:rFonts w:asciiTheme="minorHAnsi" w:hAnsiTheme="minorHAnsi" w:cstheme="minorHAnsi"/>
          <w:bCs/>
          <w:sz w:val="20"/>
        </w:rPr>
        <w:t>CODE OF CONDUCT</w:t>
      </w:r>
    </w:p>
    <w:p w14:paraId="2E1D6C95">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[DP] </w:t>
      </w:r>
      <w:r>
        <w:rPr>
          <w:rFonts w:ascii="Calibri" w:hAnsi="Calibri" w:eastAsia="Calibri" w:cs="Calibri"/>
          <w:lang w:eastAsia="en-US"/>
        </w:rPr>
        <w:t>Grafham Water Sailing Club implements the RYA Racing Charter and competitors will be expected to sail in compliance with it. The Charter can be found at the front of the RYA edition of the Racing Rules of Sailing (the yellow pages after the definitions), or on the RYA website at www.rya.org.uk/racingrules.</w:t>
      </w:r>
    </w:p>
    <w:p w14:paraId="7C42FECA">
      <w:pPr>
        <w:pStyle w:val="46"/>
        <w:numPr>
          <w:ilvl w:val="0"/>
          <w:numId w:val="4"/>
        </w:numPr>
        <w:ind w:left="360" w:leftChars="0" w:hanging="360" w:firstLineChars="0"/>
        <w:rPr>
          <w:rFonts w:asciiTheme="minorHAnsi" w:hAnsiTheme="minorHAnsi" w:cstheme="minorHAnsi"/>
          <w:b w:val="0"/>
          <w:sz w:val="20"/>
        </w:rPr>
      </w:pPr>
      <w:r>
        <w:rPr>
          <w:rFonts w:asciiTheme="minorHAnsi" w:hAnsiTheme="minorHAnsi" w:cstheme="minorHAnsi"/>
          <w:sz w:val="20"/>
        </w:rPr>
        <w:t>SIGNALS MADE ASHORE</w:t>
      </w:r>
    </w:p>
    <w:p w14:paraId="6A4E070C">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Signals made ashore will be displayed on flagpole 1. Signals may be announced on the tannoy as well.</w:t>
      </w:r>
    </w:p>
    <w:p w14:paraId="24F73EF2">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When flag AP is displayed ashore ‘1 minute’ is replaced with ‘not less than 30 minutes’ in the Race Signal AP. </w:t>
      </w:r>
      <w:r>
        <w:rPr>
          <w:rFonts w:asciiTheme="minorHAnsi" w:hAnsiTheme="minorHAnsi" w:cstheme="minorHAnsi"/>
          <w:color w:val="FF0000"/>
        </w:rPr>
        <w:t xml:space="preserve"> </w:t>
      </w:r>
    </w:p>
    <w:p w14:paraId="4E18B999">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SCHEDULE OF RACES</w:t>
      </w:r>
    </w:p>
    <w:p w14:paraId="245D4BAB">
      <w:pPr>
        <w:pStyle w:val="60"/>
        <w:numPr>
          <w:ilvl w:val="1"/>
          <w:numId w:val="4"/>
        </w:numPr>
        <w:ind w:left="432" w:leftChars="0" w:hanging="432" w:firstLineChars="0"/>
        <w:rPr>
          <w:rFonts w:asciiTheme="minorHAnsi" w:hAnsiTheme="minorHAnsi" w:cstheme="minorHAnsi"/>
        </w:rPr>
      </w:pPr>
      <w:r>
        <w:rPr>
          <w:rFonts w:asciiTheme="minorHAnsi" w:hAnsiTheme="minorHAnsi" w:cstheme="minorHAnsi"/>
        </w:rPr>
        <w:t>Scheduled race times</w:t>
      </w:r>
    </w:p>
    <w:tbl>
      <w:tblPr>
        <w:tblStyle w:val="12"/>
        <w:tblW w:w="5780" w:type="dxa"/>
        <w:tblInd w:w="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8"/>
        <w:gridCol w:w="989"/>
        <w:gridCol w:w="4"/>
        <w:gridCol w:w="988"/>
        <w:gridCol w:w="4"/>
        <w:gridCol w:w="1077"/>
      </w:tblGrid>
      <w:tr w14:paraId="6972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2718" w:type="dxa"/>
            <w:vAlign w:val="center"/>
          </w:tcPr>
          <w:p w14:paraId="4FCDEE08">
            <w:pPr>
              <w:pStyle w:val="60"/>
              <w:numPr>
                <w:ilvl w:val="0"/>
                <w:numId w:val="0"/>
              </w:numPr>
              <w:ind w:left="36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Scheduled starting signal</w:t>
            </w:r>
          </w:p>
        </w:tc>
        <w:tc>
          <w:tcPr>
            <w:tcW w:w="993" w:type="dxa"/>
            <w:gridSpan w:val="2"/>
          </w:tcPr>
          <w:p w14:paraId="00A2F48F">
            <w:pPr>
              <w:pStyle w:val="60"/>
              <w:numPr>
                <w:ilvl w:val="0"/>
                <w:numId w:val="0"/>
              </w:numP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 xml:space="preserve">Start 1 </w:t>
            </w:r>
          </w:p>
        </w:tc>
        <w:tc>
          <w:tcPr>
            <w:tcW w:w="992" w:type="dxa"/>
            <w:gridSpan w:val="2"/>
          </w:tcPr>
          <w:p w14:paraId="2C6F27C2">
            <w:pPr>
              <w:pStyle w:val="60"/>
              <w:numPr>
                <w:ilvl w:val="0"/>
                <w:numId w:val="0"/>
              </w:numP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 xml:space="preserve">Start 2 </w:t>
            </w:r>
          </w:p>
        </w:tc>
        <w:tc>
          <w:tcPr>
            <w:tcW w:w="1077" w:type="dxa"/>
          </w:tcPr>
          <w:p w14:paraId="24181B0E">
            <w:pPr>
              <w:pStyle w:val="60"/>
              <w:numPr>
                <w:ilvl w:val="0"/>
                <w:numId w:val="0"/>
              </w:numP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Start 3</w:t>
            </w:r>
          </w:p>
        </w:tc>
      </w:tr>
      <w:tr w14:paraId="746A2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2718" w:type="dxa"/>
            <w:vAlign w:val="center"/>
          </w:tcPr>
          <w:p w14:paraId="3E9B65D7">
            <w:pPr>
              <w:pStyle w:val="60"/>
              <w:numPr>
                <w:ilvl w:val="0"/>
                <w:numId w:val="0"/>
              </w:numPr>
              <w:ind w:left="360"/>
              <w:jc w:val="cente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Race 1</w:t>
            </w:r>
          </w:p>
        </w:tc>
        <w:tc>
          <w:tcPr>
            <w:tcW w:w="989" w:type="dxa"/>
          </w:tcPr>
          <w:p w14:paraId="282E5E78">
            <w:pPr>
              <w:pStyle w:val="60"/>
              <w:numPr>
                <w:ilvl w:val="0"/>
                <w:numId w:val="0"/>
              </w:numPr>
              <w:jc w:val="cente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1</w:t>
            </w:r>
            <w:r>
              <w:rPr>
                <w:rFonts w:hint="default" w:asciiTheme="minorHAnsi" w:hAnsiTheme="minorHAnsi" w:cstheme="minorHAnsi"/>
                <w:bCs/>
                <w:color w:val="000000" w:themeColor="text1"/>
                <w:lang w:val="en-GB"/>
                <w14:textFill>
                  <w14:solidFill>
                    <w14:schemeClr w14:val="tx1"/>
                  </w14:solidFill>
                </w14:textFill>
              </w:rPr>
              <w:t>10</w:t>
            </w:r>
            <w:r>
              <w:rPr>
                <w:rFonts w:asciiTheme="minorHAnsi" w:hAnsiTheme="minorHAnsi" w:cstheme="minorHAnsi"/>
                <w:bCs/>
                <w:color w:val="000000" w:themeColor="text1"/>
                <w14:textFill>
                  <w14:solidFill>
                    <w14:schemeClr w14:val="tx1"/>
                  </w14:solidFill>
                </w14:textFill>
              </w:rPr>
              <w:t>0</w:t>
            </w:r>
          </w:p>
        </w:tc>
        <w:tc>
          <w:tcPr>
            <w:tcW w:w="992" w:type="dxa"/>
            <w:gridSpan w:val="2"/>
          </w:tcPr>
          <w:p w14:paraId="2CB37706">
            <w:pPr>
              <w:pStyle w:val="60"/>
              <w:numPr>
                <w:ilvl w:val="0"/>
                <w:numId w:val="0"/>
              </w:numPr>
              <w:jc w:val="cente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1</w:t>
            </w:r>
            <w:r>
              <w:rPr>
                <w:rFonts w:hint="default" w:asciiTheme="minorHAnsi" w:hAnsiTheme="minorHAnsi" w:cstheme="minorHAnsi"/>
                <w:bCs/>
                <w:color w:val="000000" w:themeColor="text1"/>
                <w:lang w:val="en-GB"/>
                <w14:textFill>
                  <w14:solidFill>
                    <w14:schemeClr w14:val="tx1"/>
                  </w14:solidFill>
                </w14:textFill>
              </w:rPr>
              <w:t>1</w:t>
            </w:r>
            <w:r>
              <w:rPr>
                <w:rFonts w:asciiTheme="minorHAnsi" w:hAnsiTheme="minorHAnsi" w:cstheme="minorHAnsi"/>
                <w:bCs/>
                <w:color w:val="000000" w:themeColor="text1"/>
                <w14:textFill>
                  <w14:solidFill>
                    <w14:schemeClr w14:val="tx1"/>
                  </w14:solidFill>
                </w14:textFill>
              </w:rPr>
              <w:t>0</w:t>
            </w:r>
            <w:r>
              <w:rPr>
                <w:rFonts w:hint="default" w:asciiTheme="minorHAnsi" w:hAnsiTheme="minorHAnsi" w:cstheme="minorHAnsi"/>
                <w:bCs/>
                <w:color w:val="000000" w:themeColor="text1"/>
                <w:lang w:val="en-GB"/>
                <w14:textFill>
                  <w14:solidFill>
                    <w14:schemeClr w14:val="tx1"/>
                  </w14:solidFill>
                </w14:textFill>
              </w:rPr>
              <w:t>3</w:t>
            </w:r>
          </w:p>
        </w:tc>
        <w:tc>
          <w:tcPr>
            <w:tcW w:w="1081" w:type="dxa"/>
            <w:gridSpan w:val="2"/>
          </w:tcPr>
          <w:p w14:paraId="7035A849">
            <w:pPr>
              <w:pStyle w:val="60"/>
              <w:numPr>
                <w:ilvl w:val="0"/>
                <w:numId w:val="0"/>
              </w:numPr>
              <w:jc w:val="cente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1</w:t>
            </w:r>
            <w:r>
              <w:rPr>
                <w:rFonts w:hint="default" w:asciiTheme="minorHAnsi" w:hAnsiTheme="minorHAnsi" w:cstheme="minorHAnsi"/>
                <w:bCs/>
                <w:color w:val="000000" w:themeColor="text1"/>
                <w:lang w:val="en-GB"/>
                <w14:textFill>
                  <w14:solidFill>
                    <w14:schemeClr w14:val="tx1"/>
                  </w14:solidFill>
                </w14:textFill>
              </w:rPr>
              <w:t>1</w:t>
            </w:r>
            <w:r>
              <w:rPr>
                <w:rFonts w:asciiTheme="minorHAnsi" w:hAnsiTheme="minorHAnsi" w:cstheme="minorHAnsi"/>
                <w:bCs/>
                <w:color w:val="000000" w:themeColor="text1"/>
                <w14:textFill>
                  <w14:solidFill>
                    <w14:schemeClr w14:val="tx1"/>
                  </w14:solidFill>
                </w14:textFill>
              </w:rPr>
              <w:t>0</w:t>
            </w:r>
            <w:r>
              <w:rPr>
                <w:rFonts w:hint="default" w:asciiTheme="minorHAnsi" w:hAnsiTheme="minorHAnsi" w:cstheme="minorHAnsi"/>
                <w:bCs/>
                <w:color w:val="000000" w:themeColor="text1"/>
                <w:lang w:val="en-GB"/>
                <w14:textFill>
                  <w14:solidFill>
                    <w14:schemeClr w14:val="tx1"/>
                  </w14:solidFill>
                </w14:textFill>
              </w:rPr>
              <w:t>6</w:t>
            </w:r>
          </w:p>
        </w:tc>
      </w:tr>
      <w:tr w14:paraId="639C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2718" w:type="dxa"/>
            <w:vAlign w:val="center"/>
          </w:tcPr>
          <w:p w14:paraId="5B38AC1C">
            <w:pPr>
              <w:pStyle w:val="60"/>
              <w:numPr>
                <w:ilvl w:val="0"/>
                <w:numId w:val="0"/>
              </w:numPr>
              <w:ind w:left="360"/>
              <w:jc w:val="center"/>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Race 2</w:t>
            </w:r>
          </w:p>
        </w:tc>
        <w:tc>
          <w:tcPr>
            <w:tcW w:w="3062" w:type="dxa"/>
            <w:gridSpan w:val="5"/>
            <w:vAlign w:val="center"/>
          </w:tcPr>
          <w:p w14:paraId="596EAD51">
            <w:pPr>
              <w:pStyle w:val="60"/>
              <w:numPr>
                <w:ilvl w:val="0"/>
                <w:numId w:val="0"/>
              </w:numPr>
              <w:ind w:left="360"/>
              <w:jc w:val="center"/>
              <w:rPr>
                <w:rFonts w:hint="default" w:asciiTheme="minorHAnsi" w:hAnsiTheme="minorHAnsi" w:cstheme="minorHAnsi"/>
                <w:bCs/>
                <w:color w:val="000000" w:themeColor="text1"/>
                <w:lang w:val="en-GB"/>
                <w14:textFill>
                  <w14:solidFill>
                    <w14:schemeClr w14:val="tx1"/>
                  </w14:solidFill>
                </w14:textFill>
              </w:rPr>
            </w:pPr>
            <w:r>
              <w:rPr>
                <w:rFonts w:hint="default" w:asciiTheme="minorHAnsi" w:hAnsiTheme="minorHAnsi" w:cstheme="minorHAnsi"/>
                <w:bCs/>
                <w:color w:val="000000" w:themeColor="text1"/>
                <w:lang w:val="en-GB"/>
                <w14:textFill>
                  <w14:solidFill>
                    <w14:schemeClr w14:val="tx1"/>
                  </w14:solidFill>
                </w14:textFill>
              </w:rPr>
              <w:t>Back to back</w:t>
            </w:r>
          </w:p>
        </w:tc>
      </w:tr>
      <w:tr w14:paraId="5D60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2718" w:type="dxa"/>
            <w:vAlign w:val="center"/>
          </w:tcPr>
          <w:p w14:paraId="54EA3921">
            <w:pPr>
              <w:pStyle w:val="60"/>
              <w:numPr>
                <w:ilvl w:val="0"/>
                <w:numId w:val="0"/>
              </w:numPr>
              <w:ind w:left="360"/>
              <w:jc w:val="center"/>
              <w:rPr>
                <w:rFonts w:asciiTheme="minorHAnsi" w:hAnsiTheme="minorHAnsi" w:cstheme="minorHAnsi"/>
                <w:bCs/>
                <w:color w:val="000000" w:themeColor="text1"/>
                <w14:textFill>
                  <w14:solidFill>
                    <w14:schemeClr w14:val="tx1"/>
                  </w14:solidFill>
                </w14:textFill>
              </w:rPr>
            </w:pPr>
            <w:r>
              <w:rPr>
                <w:rFonts w:hint="default" w:asciiTheme="minorHAnsi" w:hAnsiTheme="minorHAnsi" w:cstheme="minorHAnsi"/>
                <w:bCs/>
                <w:color w:val="000000" w:themeColor="text1"/>
                <w:lang w:val="en-GB"/>
                <w14:textFill>
                  <w14:solidFill>
                    <w14:schemeClr w14:val="tx1"/>
                  </w14:solidFill>
                </w14:textFill>
              </w:rPr>
              <w:t>Race 3</w:t>
            </w:r>
          </w:p>
        </w:tc>
        <w:tc>
          <w:tcPr>
            <w:tcW w:w="3062" w:type="dxa"/>
            <w:gridSpan w:val="5"/>
            <w:vAlign w:val="center"/>
          </w:tcPr>
          <w:p w14:paraId="7D5B4A4B">
            <w:pPr>
              <w:pStyle w:val="60"/>
              <w:numPr>
                <w:ilvl w:val="0"/>
                <w:numId w:val="0"/>
              </w:numPr>
              <w:ind w:left="360"/>
              <w:jc w:val="center"/>
              <w:rPr>
                <w:rFonts w:hint="default" w:asciiTheme="minorHAnsi" w:hAnsiTheme="minorHAnsi" w:cstheme="minorHAnsi"/>
                <w:bCs/>
                <w:color w:val="000000" w:themeColor="text1"/>
                <w:lang w:val="en-GB"/>
                <w14:textFill>
                  <w14:solidFill>
                    <w14:schemeClr w14:val="tx1"/>
                  </w14:solidFill>
                </w14:textFill>
              </w:rPr>
            </w:pPr>
            <w:r>
              <w:rPr>
                <w:rFonts w:hint="default" w:asciiTheme="minorHAnsi" w:hAnsiTheme="minorHAnsi" w:cstheme="minorHAnsi"/>
                <w:bCs/>
                <w:color w:val="000000" w:themeColor="text1"/>
                <w:lang w:val="en-GB"/>
                <w14:textFill>
                  <w14:solidFill>
                    <w14:schemeClr w14:val="tx1"/>
                  </w14:solidFill>
                </w14:textFill>
              </w:rPr>
              <w:t>Back to back</w:t>
            </w:r>
          </w:p>
        </w:tc>
      </w:tr>
    </w:tbl>
    <w:p w14:paraId="2EF28EDF">
      <w:pPr>
        <w:pStyle w:val="60"/>
        <w:numPr>
          <w:ilvl w:val="1"/>
          <w:numId w:val="4"/>
        </w:numPr>
        <w:ind w:left="432" w:leftChars="0" w:hanging="432" w:firstLineChars="0"/>
        <w:rPr>
          <w:rStyle w:val="87"/>
          <w:rFonts w:asciiTheme="minorHAnsi" w:hAnsiTheme="minorHAnsi" w:cstheme="minorHAnsi"/>
          <w:color w:val="808080"/>
        </w:rPr>
      </w:pPr>
      <w:r>
        <w:rPr>
          <w:rStyle w:val="87"/>
          <w:rFonts w:asciiTheme="minorHAnsi" w:hAnsiTheme="minorHAnsi" w:cstheme="minorHAnsi"/>
        </w:rPr>
        <w:t>The first warning signal shall not be before 1</w:t>
      </w:r>
      <w:r>
        <w:rPr>
          <w:rStyle w:val="87"/>
          <w:rFonts w:hint="default" w:asciiTheme="minorHAnsi" w:hAnsiTheme="minorHAnsi" w:cstheme="minorHAnsi"/>
          <w:lang w:val="en-GB"/>
        </w:rPr>
        <w:t>057</w:t>
      </w:r>
      <w:r>
        <w:rPr>
          <w:rStyle w:val="87"/>
          <w:rFonts w:asciiTheme="minorHAnsi" w:hAnsiTheme="minorHAnsi" w:cstheme="minorHAnsi"/>
        </w:rPr>
        <w:t>.</w:t>
      </w:r>
    </w:p>
    <w:p w14:paraId="23A5C48F">
      <w:pPr>
        <w:pStyle w:val="60"/>
        <w:numPr>
          <w:ilvl w:val="1"/>
          <w:numId w:val="4"/>
        </w:numPr>
        <w:ind w:left="432" w:leftChars="0" w:hanging="432" w:firstLineChars="0"/>
        <w:rPr>
          <w:rStyle w:val="57"/>
          <w:rFonts w:asciiTheme="minorHAnsi" w:hAnsiTheme="minorHAnsi" w:cstheme="minorHAnsi"/>
        </w:rPr>
      </w:pPr>
      <w:r>
        <w:rPr>
          <w:rStyle w:val="87"/>
          <w:rFonts w:asciiTheme="minorHAnsi" w:hAnsiTheme="minorHAnsi" w:cstheme="minorHAnsi"/>
          <w:iCs/>
          <w:color w:val="0D0D0D"/>
        </w:rPr>
        <w:t xml:space="preserve">To alert boats that a race or sequence of races will begin soon, the orange starting line flag will be displayed with multiple sound signals at least </w:t>
      </w:r>
      <w:r>
        <w:rPr>
          <w:rStyle w:val="87"/>
          <w:rFonts w:hint="default" w:asciiTheme="minorHAnsi" w:hAnsiTheme="minorHAnsi" w:cstheme="minorHAnsi"/>
          <w:iCs/>
          <w:color w:val="0D0D0D"/>
          <w:lang w:val="en-GB"/>
        </w:rPr>
        <w:t>one</w:t>
      </w:r>
      <w:r>
        <w:rPr>
          <w:rStyle w:val="87"/>
          <w:rFonts w:asciiTheme="minorHAnsi" w:hAnsiTheme="minorHAnsi" w:cstheme="minorHAnsi"/>
          <w:iCs/>
          <w:color w:val="0D0D0D"/>
        </w:rPr>
        <w:t xml:space="preserve"> minute before the first warning signal is made.</w:t>
      </w:r>
    </w:p>
    <w:p w14:paraId="0269E9AD">
      <w:pPr>
        <w:pStyle w:val="59"/>
        <w:numPr>
          <w:ilvl w:val="0"/>
          <w:numId w:val="4"/>
        </w:numPr>
        <w:ind w:left="360" w:leftChars="0" w:hanging="360" w:firstLineChars="0"/>
        <w:rPr>
          <w:rFonts w:asciiTheme="minorHAnsi" w:hAnsiTheme="minorHAnsi" w:cstheme="minorHAnsi"/>
          <w:color w:val="000000" w:themeColor="text1"/>
          <w:sz w:val="20"/>
          <w14:textFill>
            <w14:solidFill>
              <w14:schemeClr w14:val="tx1"/>
            </w14:solidFill>
          </w14:textFill>
        </w:rPr>
      </w:pPr>
      <w:r>
        <w:rPr>
          <w:rFonts w:asciiTheme="minorHAnsi" w:hAnsiTheme="minorHAnsi" w:cstheme="minorHAnsi"/>
          <w:color w:val="000000" w:themeColor="text1"/>
          <w:sz w:val="20"/>
          <w14:textFill>
            <w14:solidFill>
              <w14:schemeClr w14:val="tx1"/>
            </w14:solidFill>
          </w14:textFill>
        </w:rPr>
        <w:t xml:space="preserve">CLASS/FLEET FLAGS  </w:t>
      </w:r>
      <w:r>
        <w:rPr>
          <w:rFonts w:asciiTheme="minorHAnsi" w:hAnsiTheme="minorHAnsi" w:cstheme="minorHAnsi"/>
          <w:color w:val="000000" w:themeColor="text1"/>
          <w:sz w:val="20"/>
          <w14:textFill>
            <w14:solidFill>
              <w14:schemeClr w14:val="tx1"/>
            </w14:solidFill>
          </w14:textFill>
        </w:rPr>
        <w:br w:type="textWrapping"/>
      </w:r>
      <w:r>
        <w:rPr>
          <w:rFonts w:asciiTheme="minorHAnsi" w:hAnsiTheme="minorHAnsi" w:cstheme="minorHAnsi"/>
          <w:b w:val="0"/>
          <w:color w:val="000000" w:themeColor="text1"/>
          <w:sz w:val="20"/>
          <w14:textFill>
            <w14:solidFill>
              <w14:schemeClr w14:val="tx1"/>
            </w14:solidFill>
          </w14:textFill>
        </w:rPr>
        <w:t xml:space="preserve">7.1   No class or fleet flags will be used for starting signals. </w:t>
      </w:r>
    </w:p>
    <w:p w14:paraId="492BB098">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RACING AREA</w:t>
      </w:r>
    </w:p>
    <w:p w14:paraId="4226FBD9">
      <w:pPr>
        <w:pStyle w:val="6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The racing area will be where the committee boat anchors. </w:t>
      </w:r>
    </w:p>
    <w:p w14:paraId="1E8E70EE">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THE COURSES</w:t>
      </w:r>
    </w:p>
    <w:p w14:paraId="7DF8A6D6">
      <w:pPr>
        <w:pStyle w:val="6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The courses are described in Addendum A. </w:t>
      </w:r>
    </w:p>
    <w:p w14:paraId="3A6A2F34">
      <w:pPr>
        <w:pStyle w:val="6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Indicator boards </w:t>
      </w:r>
      <w:r>
        <w:rPr>
          <w:rFonts w:hint="default" w:asciiTheme="minorHAnsi" w:hAnsiTheme="minorHAnsi" w:cstheme="minorHAnsi"/>
          <w:lang w:val="en-GB"/>
        </w:rPr>
        <w:t xml:space="preserve">on the committee boat </w:t>
      </w:r>
      <w:r>
        <w:rPr>
          <w:rFonts w:asciiTheme="minorHAnsi" w:hAnsiTheme="minorHAnsi" w:cstheme="minorHAnsi"/>
        </w:rPr>
        <w:t xml:space="preserve">will show the </w:t>
      </w:r>
      <w:r>
        <w:rPr>
          <w:rFonts w:hint="default" w:asciiTheme="minorHAnsi" w:hAnsiTheme="minorHAnsi" w:cstheme="minorHAnsi"/>
          <w:lang w:val="en-GB"/>
        </w:rPr>
        <w:t>course to be used for the forthcoming race</w:t>
      </w:r>
      <w:r>
        <w:rPr>
          <w:rFonts w:asciiTheme="minorHAnsi" w:hAnsiTheme="minorHAnsi" w:cstheme="minorHAnsi"/>
        </w:rPr>
        <w:t>.</w:t>
      </w:r>
    </w:p>
    <w:p w14:paraId="4A5F0D21">
      <w:pPr>
        <w:pStyle w:val="67"/>
        <w:numPr>
          <w:ilvl w:val="1"/>
          <w:numId w:val="4"/>
        </w:numPr>
        <w:ind w:left="432" w:leftChars="0" w:hanging="432" w:firstLineChars="0"/>
        <w:rPr>
          <w:rFonts w:asciiTheme="minorHAnsi" w:hAnsiTheme="minorHAnsi" w:cstheme="minorHAnsi"/>
        </w:rPr>
      </w:pPr>
      <w:r>
        <w:rPr>
          <w:rFonts w:asciiTheme="minorHAnsi" w:hAnsiTheme="minorHAnsi" w:cstheme="minorHAnsi"/>
        </w:rPr>
        <w:t>Boats which fail to start or finish correctly or to sail the course as set and thus fail to comply with RRS28 will be disqualified without protest or a hearing.</w:t>
      </w:r>
    </w:p>
    <w:p w14:paraId="498C3C0B">
      <w:pPr>
        <w:pStyle w:val="67"/>
        <w:numPr>
          <w:ilvl w:val="1"/>
          <w:numId w:val="4"/>
        </w:numPr>
        <w:ind w:left="432" w:leftChars="0" w:hanging="432" w:firstLineChars="0"/>
        <w:rPr>
          <w:rFonts w:asciiTheme="minorHAnsi" w:hAnsiTheme="minorHAnsi" w:cstheme="minorHAnsi"/>
        </w:rPr>
      </w:pPr>
      <w:r>
        <w:rPr>
          <w:rFonts w:hint="default" w:asciiTheme="minorHAnsi" w:hAnsiTheme="minorHAnsi" w:cstheme="minorHAnsi"/>
          <w:lang w:val="en-GB"/>
        </w:rPr>
        <w:t>B</w:t>
      </w:r>
      <w:r>
        <w:rPr>
          <w:rFonts w:asciiTheme="minorHAnsi" w:hAnsiTheme="minorHAnsi" w:cstheme="minorHAnsi"/>
        </w:rPr>
        <w:t xml:space="preserve">oats </w:t>
      </w:r>
      <w:r>
        <w:rPr>
          <w:rFonts w:hint="default" w:asciiTheme="minorHAnsi" w:hAnsiTheme="minorHAnsi" w:cstheme="minorHAnsi"/>
          <w:lang w:val="en-GB"/>
        </w:rPr>
        <w:t xml:space="preserve">must </w:t>
      </w:r>
      <w:r>
        <w:rPr>
          <w:rFonts w:asciiTheme="minorHAnsi" w:hAnsiTheme="minorHAnsi" w:cstheme="minorHAnsi"/>
        </w:rPr>
        <w:t>pass through the upwind gate formed by the committee boat and the finishing mark on each lap.  Boats that fail to pass through the gate will not be disqualified but will be credited only with the number of laps they have sailed correctly. The Race Committee shall record the finishing time or place as appropriate as well as noting on which laps that the gate was missed. Boats may apply for redress if they believe an error has been made. This changes RRS63.1</w:t>
      </w:r>
    </w:p>
    <w:p w14:paraId="20353E94">
      <w:pPr>
        <w:pStyle w:val="67"/>
        <w:numPr>
          <w:ilvl w:val="1"/>
          <w:numId w:val="4"/>
        </w:numPr>
        <w:ind w:left="432" w:leftChars="0" w:hanging="432" w:firstLineChars="0"/>
        <w:rPr>
          <w:rFonts w:asciiTheme="minorHAnsi" w:hAnsiTheme="minorHAnsi" w:cstheme="minorHAnsi"/>
        </w:rPr>
      </w:pPr>
      <w:r>
        <w:rPr>
          <w:rFonts w:hint="default" w:asciiTheme="minorHAnsi" w:hAnsiTheme="minorHAnsi" w:cstheme="minorHAnsi"/>
          <w:lang w:val="en-GB"/>
        </w:rPr>
        <w:t>B</w:t>
      </w:r>
      <w:r>
        <w:rPr>
          <w:rFonts w:asciiTheme="minorHAnsi" w:hAnsiTheme="minorHAnsi" w:cstheme="minorHAnsi"/>
        </w:rPr>
        <w:t xml:space="preserve">oats shall not sail through the Finish </w:t>
      </w:r>
      <w:r>
        <w:rPr>
          <w:rFonts w:hint="default" w:asciiTheme="minorHAnsi" w:hAnsiTheme="minorHAnsi" w:cstheme="minorHAnsi"/>
          <w:lang w:val="en-GB"/>
        </w:rPr>
        <w:t xml:space="preserve">Gate </w:t>
      </w:r>
      <w:r>
        <w:rPr>
          <w:rFonts w:asciiTheme="minorHAnsi" w:hAnsiTheme="minorHAnsi" w:cstheme="minorHAnsi"/>
        </w:rPr>
        <w:t>on the way to a leeward course mark, therefore th</w:t>
      </w:r>
      <w:r>
        <w:rPr>
          <w:rFonts w:hint="default" w:asciiTheme="minorHAnsi" w:hAnsiTheme="minorHAnsi" w:cstheme="minorHAnsi"/>
          <w:lang w:val="en-GB"/>
        </w:rPr>
        <w:t>is gat</w:t>
      </w:r>
      <w:r>
        <w:rPr>
          <w:rFonts w:asciiTheme="minorHAnsi" w:hAnsiTheme="minorHAnsi" w:cstheme="minorHAnsi"/>
        </w:rPr>
        <w:t xml:space="preserve">e shall be treated as an obstruction to all boats sailing to their leeward course mark.   </w:t>
      </w:r>
    </w:p>
    <w:p w14:paraId="74556AF6">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MARKS</w:t>
      </w:r>
    </w:p>
    <w:p w14:paraId="7CE511A9">
      <w:pPr>
        <w:pStyle w:val="59"/>
        <w:numPr>
          <w:ilvl w:val="1"/>
          <w:numId w:val="4"/>
        </w:numPr>
        <w:ind w:left="432" w:leftChars="0" w:hanging="432" w:firstLineChars="0"/>
        <w:rPr>
          <w:rFonts w:asciiTheme="minorHAnsi" w:hAnsiTheme="minorHAnsi" w:cstheme="minorHAnsi"/>
          <w:b w:val="0"/>
          <w:bCs/>
          <w:sz w:val="20"/>
        </w:rPr>
      </w:pPr>
      <w:r>
        <w:rPr>
          <w:rFonts w:asciiTheme="minorHAnsi" w:hAnsiTheme="minorHAnsi" w:cstheme="minorHAnsi"/>
          <w:sz w:val="20"/>
        </w:rPr>
        <w:t xml:space="preserve"> </w:t>
      </w:r>
      <w:r>
        <w:rPr>
          <w:rFonts w:asciiTheme="minorHAnsi" w:hAnsiTheme="minorHAnsi" w:cstheme="minorHAnsi"/>
          <w:b w:val="0"/>
          <w:bCs/>
          <w:sz w:val="20"/>
        </w:rPr>
        <w:t xml:space="preserve">Marks used will be </w:t>
      </w:r>
      <w:r>
        <w:rPr>
          <w:rFonts w:hint="default" w:asciiTheme="minorHAnsi" w:hAnsiTheme="minorHAnsi" w:cstheme="minorHAnsi"/>
          <w:b w:val="0"/>
          <w:bCs/>
          <w:sz w:val="20"/>
          <w:lang w:val="en-GB"/>
        </w:rPr>
        <w:t>as described in Addendum A</w:t>
      </w:r>
    </w:p>
    <w:p w14:paraId="73583055">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[DP] AREAS THAT ARE OBSTRUCTIONS</w:t>
      </w:r>
    </w:p>
    <w:p w14:paraId="2F27FD65">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The following areas are designated as obstructions:</w:t>
      </w:r>
    </w:p>
    <w:p w14:paraId="09FD58E1">
      <w:pPr>
        <w:pStyle w:val="47"/>
        <w:numPr>
          <w:ilvl w:val="2"/>
          <w:numId w:val="4"/>
        </w:numPr>
        <w:ind w:left="1531" w:leftChars="0" w:hanging="680" w:firstLineChars="0"/>
        <w:rPr>
          <w:rFonts w:asciiTheme="minorHAnsi" w:hAnsiTheme="minorHAnsi" w:cstheme="minorHAnsi"/>
        </w:rPr>
      </w:pPr>
      <w:r>
        <w:rPr>
          <w:rFonts w:asciiTheme="minorHAnsi" w:hAnsiTheme="minorHAnsi" w:cstheme="minorHAnsi"/>
        </w:rPr>
        <w:t>The prohibited area at the West end of the water is an obstruction. Its boundary is a line of small yellow buoys forming its eastern boundary.</w:t>
      </w:r>
    </w:p>
    <w:p w14:paraId="78660A44">
      <w:pPr>
        <w:pStyle w:val="47"/>
        <w:numPr>
          <w:ilvl w:val="2"/>
          <w:numId w:val="4"/>
        </w:numPr>
        <w:ind w:left="1531" w:leftChars="0" w:hanging="680" w:firstLineChars="0"/>
        <w:rPr>
          <w:rFonts w:asciiTheme="minorHAnsi" w:hAnsiTheme="minorHAnsi" w:cstheme="minorHAnsi"/>
        </w:rPr>
      </w:pPr>
      <w:r>
        <w:rPr>
          <w:rFonts w:asciiTheme="minorHAnsi" w:hAnsiTheme="minorHAnsi" w:cstheme="minorHAnsi"/>
        </w:rPr>
        <w:t>Each fishing boat, and an area extending 20 metres in any direction from the fishing boat is a prohibited area and an obstruction.</w:t>
      </w:r>
    </w:p>
    <w:p w14:paraId="5A9DD753">
      <w:pPr>
        <w:pStyle w:val="47"/>
        <w:numPr>
          <w:ilvl w:val="2"/>
          <w:numId w:val="4"/>
        </w:numPr>
        <w:ind w:left="1531" w:leftChars="0" w:hanging="680" w:firstLineChars="0"/>
        <w:rPr>
          <w:rFonts w:asciiTheme="minorHAnsi" w:hAnsiTheme="minorHAnsi" w:cstheme="minorHAnsi"/>
          <w:color w:val="0000FF"/>
        </w:rPr>
      </w:pPr>
      <w:r>
        <w:rPr>
          <w:rFonts w:asciiTheme="minorHAnsi" w:hAnsiTheme="minorHAnsi" w:cstheme="minorHAnsi"/>
        </w:rPr>
        <w:t>A safety boat in close attendance to a craft or competitor in difficulty is an obstruction and a prohibited area. Boats must not sail between the safety boat and the craft or competitor in difficulty.</w:t>
      </w:r>
    </w:p>
    <w:p w14:paraId="0CF665E8">
      <w:pPr>
        <w:pStyle w:val="59"/>
        <w:numPr>
          <w:ilvl w:val="0"/>
          <w:numId w:val="4"/>
        </w:numPr>
        <w:ind w:left="360" w:leftChars="0" w:hanging="360" w:firstLineChars="0"/>
        <w:rPr>
          <w:rFonts w:asciiTheme="minorHAnsi" w:hAnsiTheme="minorHAnsi" w:cstheme="minorHAnsi"/>
          <w:b w:val="0"/>
          <w:sz w:val="20"/>
        </w:rPr>
      </w:pPr>
      <w:r>
        <w:rPr>
          <w:rFonts w:asciiTheme="minorHAnsi" w:hAnsiTheme="minorHAnsi" w:cstheme="minorHAnsi"/>
          <w:sz w:val="20"/>
        </w:rPr>
        <w:t>THE START</w:t>
      </w:r>
    </w:p>
    <w:p w14:paraId="57DCC66C">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b w:val="0"/>
          <w:sz w:val="20"/>
        </w:rPr>
        <w:t xml:space="preserve">Races will be started by displaying numeral boards </w:t>
      </w:r>
      <w:r>
        <w:rPr>
          <w:rFonts w:hint="default" w:asciiTheme="minorHAnsi" w:hAnsiTheme="minorHAnsi" w:cstheme="minorHAnsi"/>
          <w:b w:val="0"/>
          <w:sz w:val="20"/>
          <w:lang w:val="en-GB"/>
        </w:rPr>
        <w:t xml:space="preserve">to indicate elapsed minutes, </w:t>
      </w:r>
      <w:r>
        <w:rPr>
          <w:rFonts w:asciiTheme="minorHAnsi" w:hAnsiTheme="minorHAnsi" w:cstheme="minorHAnsi"/>
          <w:b w:val="0"/>
          <w:sz w:val="20"/>
        </w:rPr>
        <w:t xml:space="preserve">with </w:t>
      </w:r>
      <w:r>
        <w:rPr>
          <w:rFonts w:hint="default" w:asciiTheme="minorHAnsi" w:hAnsiTheme="minorHAnsi" w:cstheme="minorHAnsi"/>
          <w:b w:val="0"/>
          <w:sz w:val="20"/>
          <w:lang w:val="en-GB"/>
        </w:rPr>
        <w:t>fleet</w:t>
      </w:r>
      <w:r>
        <w:rPr>
          <w:rFonts w:asciiTheme="minorHAnsi" w:hAnsiTheme="minorHAnsi" w:cstheme="minorHAnsi"/>
          <w:b w:val="0"/>
          <w:sz w:val="20"/>
        </w:rPr>
        <w:t xml:space="preserve">s starting at </w:t>
      </w:r>
      <w:r>
        <w:rPr>
          <w:rFonts w:hint="default" w:asciiTheme="minorHAnsi" w:hAnsiTheme="minorHAnsi" w:cstheme="minorHAnsi"/>
          <w:b w:val="0"/>
          <w:sz w:val="20"/>
          <w:lang w:val="en-GB"/>
        </w:rPr>
        <w:t>3</w:t>
      </w:r>
      <w:r>
        <w:rPr>
          <w:rFonts w:asciiTheme="minorHAnsi" w:hAnsiTheme="minorHAnsi" w:cstheme="minorHAnsi"/>
          <w:b w:val="0"/>
          <w:sz w:val="20"/>
        </w:rPr>
        <w:t xml:space="preserve"> minute intervals. This modifies RRS 26. Details of the start sequence and signals are shown in Addendum B. </w:t>
      </w:r>
    </w:p>
    <w:p w14:paraId="7BA4245F">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b w:val="0"/>
          <w:sz w:val="20"/>
        </w:rPr>
        <w:t xml:space="preserve">The starting line will be between the mast displaying the orange flag on the committee boat and a dan buoy displaying an orange flag. </w:t>
      </w:r>
    </w:p>
    <w:p w14:paraId="14922F19">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b w:val="0"/>
          <w:sz w:val="20"/>
        </w:rPr>
        <w:t>[DP] Boats whose warning signal has not been made shall avoid the starting area during the starting sequence for other races.</w:t>
      </w:r>
    </w:p>
    <w:p w14:paraId="23EB95E9">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sz w:val="20"/>
        </w:rPr>
        <w:t>The sound signal is the starting signal</w:t>
      </w:r>
      <w:r>
        <w:rPr>
          <w:rFonts w:asciiTheme="minorHAnsi" w:hAnsiTheme="minorHAnsi" w:cstheme="minorHAnsi"/>
          <w:b w:val="0"/>
          <w:sz w:val="20"/>
        </w:rPr>
        <w:t>, not the number board. This changes RRS26.</w:t>
      </w:r>
    </w:p>
    <w:p w14:paraId="7933C3BE">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b w:val="0"/>
          <w:sz w:val="20"/>
        </w:rPr>
        <w:t xml:space="preserve">Individual recalls will be signalled by displaying flag X with one sound signal as detailed in RRS29, except that the flag will be removed on the next sound signal in the sequence. </w:t>
      </w:r>
    </w:p>
    <w:p w14:paraId="3ACF7018">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b w:val="0"/>
          <w:sz w:val="20"/>
        </w:rPr>
        <w:t xml:space="preserve"> General recalls</w:t>
      </w:r>
    </w:p>
    <w:p w14:paraId="2767B996">
      <w:pPr>
        <w:pStyle w:val="59"/>
        <w:numPr>
          <w:ilvl w:val="2"/>
          <w:numId w:val="4"/>
        </w:numPr>
        <w:ind w:left="1531" w:leftChars="0" w:hanging="680" w:firstLineChars="0"/>
        <w:rPr>
          <w:rFonts w:asciiTheme="minorHAnsi" w:hAnsiTheme="minorHAnsi" w:cstheme="minorHAnsi"/>
          <w:b w:val="0"/>
          <w:sz w:val="20"/>
        </w:rPr>
      </w:pPr>
      <w:r>
        <w:rPr>
          <w:rFonts w:asciiTheme="minorHAnsi" w:hAnsiTheme="minorHAnsi" w:cstheme="minorHAnsi"/>
          <w:b w:val="0"/>
          <w:sz w:val="20"/>
        </w:rPr>
        <w:t>A general recall will be signalled by displaying flag First Substitute with two sound signals as detailed in RRS29, except that the flag will be removed on the next sound signal in the sequence.</w:t>
      </w:r>
    </w:p>
    <w:p w14:paraId="662BFF4D">
      <w:pPr>
        <w:pStyle w:val="59"/>
        <w:numPr>
          <w:ilvl w:val="2"/>
          <w:numId w:val="4"/>
        </w:numPr>
        <w:ind w:left="1531" w:leftChars="0" w:hanging="680" w:firstLineChars="0"/>
        <w:rPr>
          <w:rFonts w:asciiTheme="minorHAnsi" w:hAnsiTheme="minorHAnsi" w:cstheme="minorHAnsi"/>
          <w:b w:val="0"/>
          <w:sz w:val="20"/>
        </w:rPr>
      </w:pPr>
      <w:r>
        <w:rPr>
          <w:rFonts w:asciiTheme="minorHAnsi" w:hAnsiTheme="minorHAnsi" w:cstheme="minorHAnsi"/>
          <w:b w:val="0"/>
          <w:sz w:val="20"/>
        </w:rPr>
        <w:t xml:space="preserve">The recalled start will be </w:t>
      </w:r>
      <w:r>
        <w:rPr>
          <w:rFonts w:hint="default" w:asciiTheme="minorHAnsi" w:hAnsiTheme="minorHAnsi" w:cstheme="minorHAnsi"/>
          <w:b w:val="0"/>
          <w:sz w:val="20"/>
          <w:lang w:val="en-GB"/>
        </w:rPr>
        <w:t>3</w:t>
      </w:r>
      <w:r>
        <w:rPr>
          <w:rFonts w:asciiTheme="minorHAnsi" w:hAnsiTheme="minorHAnsi" w:cstheme="minorHAnsi"/>
          <w:b w:val="0"/>
          <w:sz w:val="20"/>
        </w:rPr>
        <w:t xml:space="preserve"> minutes after the last start in the sequence. </w:t>
      </w:r>
    </w:p>
    <w:p w14:paraId="16ABD2D4">
      <w:pPr>
        <w:pStyle w:val="59"/>
        <w:numPr>
          <w:ilvl w:val="2"/>
          <w:numId w:val="4"/>
        </w:numPr>
        <w:ind w:left="1531" w:leftChars="0" w:hanging="680" w:firstLineChars="0"/>
        <w:rPr>
          <w:rFonts w:asciiTheme="minorHAnsi" w:hAnsiTheme="minorHAnsi" w:cstheme="minorHAnsi"/>
          <w:b w:val="0"/>
          <w:sz w:val="20"/>
        </w:rPr>
      </w:pPr>
      <w:r>
        <w:rPr>
          <w:rFonts w:asciiTheme="minorHAnsi" w:hAnsiTheme="minorHAnsi" w:cstheme="minorHAnsi"/>
          <w:b w:val="0"/>
          <w:sz w:val="20"/>
        </w:rPr>
        <w:t>RRS 30.4 shall apply to all recalled starts, except the Black Flag will not be displayed and will only apply for thirty seconds before the start.</w:t>
      </w:r>
    </w:p>
    <w:p w14:paraId="10DD51FB">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b w:val="0"/>
          <w:sz w:val="20"/>
        </w:rPr>
        <w:t xml:space="preserve">In the event of a postponement after the Preparatory Signal by displaying pennant AP, the numeral board is removed for re-use. The sequence will be restarted one minute after the removal of AP by re-displaying the numeral board and resuming the one minute sequence. </w:t>
      </w:r>
      <w:r>
        <w:rPr>
          <w:rFonts w:asciiTheme="minorHAnsi" w:hAnsiTheme="minorHAnsi" w:cstheme="minorHAnsi"/>
          <w:b w:val="0"/>
          <w:sz w:val="20"/>
        </w:rPr>
        <w:br w:type="textWrapping"/>
      </w:r>
    </w:p>
    <w:p w14:paraId="142ECB64">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 xml:space="preserve">  CHANGE OF THE NEXT LEG OF THE COURSE</w:t>
      </w:r>
    </w:p>
    <w:p w14:paraId="3E048815">
      <w:pPr>
        <w:pStyle w:val="47"/>
        <w:numPr>
          <w:ilvl w:val="0"/>
          <w:numId w:val="0"/>
        </w:numPr>
        <w:ind w:left="360"/>
        <w:rPr>
          <w:rFonts w:asciiTheme="minorHAnsi" w:hAnsiTheme="minorHAnsi" w:cstheme="minorHAnsi"/>
        </w:rPr>
      </w:pPr>
      <w:r>
        <w:rPr>
          <w:rFonts w:asciiTheme="minorHAnsi" w:hAnsiTheme="minorHAnsi" w:cstheme="minorHAnsi"/>
        </w:rPr>
        <w:t xml:space="preserve">13.1 Marks will not be moved during a race. </w:t>
      </w:r>
    </w:p>
    <w:p w14:paraId="3A0BD0F8">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 xml:space="preserve">  THE FINISH</w:t>
      </w:r>
    </w:p>
    <w:p w14:paraId="42967B17">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 The finish line will be </w:t>
      </w:r>
      <w:r>
        <w:rPr>
          <w:rFonts w:hint="default" w:asciiTheme="minorHAnsi" w:hAnsiTheme="minorHAnsi" w:cstheme="minorHAnsi"/>
          <w:lang w:val="en-GB"/>
        </w:rPr>
        <w:t>as described in Addendum A</w:t>
      </w:r>
      <w:r>
        <w:rPr>
          <w:rFonts w:asciiTheme="minorHAnsi" w:hAnsiTheme="minorHAnsi" w:cstheme="minorHAnsi"/>
        </w:rPr>
        <w:t xml:space="preserve">. </w:t>
      </w:r>
    </w:p>
    <w:p w14:paraId="60C4C61D">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[DP] After finishing, boats shall keep clear of </w:t>
      </w:r>
      <w:r>
        <w:rPr>
          <w:rFonts w:hint="default" w:asciiTheme="minorHAnsi" w:hAnsiTheme="minorHAnsi" w:cstheme="minorHAnsi"/>
          <w:lang w:val="en-GB"/>
        </w:rPr>
        <w:t>the</w:t>
      </w:r>
      <w:r>
        <w:rPr>
          <w:rFonts w:asciiTheme="minorHAnsi" w:hAnsiTheme="minorHAnsi" w:cstheme="minorHAnsi"/>
        </w:rPr>
        <w:t xml:space="preserve"> finishing gate and of all boats that are continuing to race.</w:t>
      </w:r>
    </w:p>
    <w:p w14:paraId="448536B4">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Displaying Flag ‘S’ plus two sound signals signif</w:t>
      </w:r>
      <w:r>
        <w:rPr>
          <w:rFonts w:hint="default" w:asciiTheme="minorHAnsi" w:hAnsiTheme="minorHAnsi" w:cstheme="minorHAnsi"/>
          <w:lang w:val="en-GB"/>
        </w:rPr>
        <w:t>ies</w:t>
      </w:r>
      <w:r>
        <w:rPr>
          <w:rFonts w:asciiTheme="minorHAnsi" w:hAnsiTheme="minorHAnsi" w:cstheme="minorHAnsi"/>
        </w:rPr>
        <w:t xml:space="preserve"> that the race is to be finished. All boats </w:t>
      </w:r>
      <w:r>
        <w:rPr>
          <w:rFonts w:hint="default" w:asciiTheme="minorHAnsi" w:hAnsiTheme="minorHAnsi" w:cstheme="minorHAnsi"/>
          <w:lang w:val="en-GB"/>
        </w:rPr>
        <w:t xml:space="preserve">will be finished as they pass </w:t>
      </w:r>
      <w:r>
        <w:rPr>
          <w:rFonts w:asciiTheme="minorHAnsi" w:hAnsiTheme="minorHAnsi" w:cstheme="minorHAnsi"/>
        </w:rPr>
        <w:t xml:space="preserve">through the finishing gate </w:t>
      </w:r>
      <w:r>
        <w:rPr>
          <w:rFonts w:hint="default" w:asciiTheme="minorHAnsi" w:hAnsiTheme="minorHAnsi" w:cstheme="minorHAnsi"/>
          <w:lang w:val="en-GB"/>
        </w:rPr>
        <w:t>following the display of flag ‘</w:t>
      </w:r>
      <w:r>
        <w:rPr>
          <w:rFonts w:asciiTheme="minorHAnsi" w:hAnsiTheme="minorHAnsi" w:cstheme="minorHAnsi"/>
        </w:rPr>
        <w:t>S</w:t>
      </w:r>
      <w:r>
        <w:rPr>
          <w:rFonts w:hint="default" w:asciiTheme="minorHAnsi" w:hAnsiTheme="minorHAnsi" w:cstheme="minorHAnsi"/>
          <w:lang w:val="en-GB"/>
        </w:rPr>
        <w:t>’</w:t>
      </w:r>
      <w:r>
        <w:rPr>
          <w:rFonts w:asciiTheme="minorHAnsi" w:hAnsiTheme="minorHAnsi" w:cstheme="minorHAnsi"/>
        </w:rPr>
        <w:t xml:space="preserve"> .  </w:t>
      </w:r>
      <w:r>
        <w:rPr>
          <w:rFonts w:hint="default" w:asciiTheme="minorHAnsi" w:hAnsiTheme="minorHAnsi" w:cstheme="minorHAnsi"/>
          <w:lang w:val="en-GB"/>
        </w:rPr>
        <w:t xml:space="preserve">The decision of when to display flag ‘S’ is at the Race Officer’s discretion.  </w:t>
      </w:r>
      <w:r>
        <w:rPr>
          <w:rFonts w:asciiTheme="minorHAnsi" w:hAnsiTheme="minorHAnsi" w:cstheme="minorHAnsi"/>
        </w:rPr>
        <w:t>This changes RRS32</w:t>
      </w:r>
      <w:r>
        <w:rPr>
          <w:rFonts w:hint="default" w:asciiTheme="minorHAnsi" w:hAnsiTheme="minorHAnsi" w:cstheme="minorHAnsi"/>
          <w:lang w:val="en-GB"/>
        </w:rPr>
        <w:t>.</w:t>
      </w:r>
    </w:p>
    <w:p w14:paraId="193BB195">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PENALTY SYSTEM</w:t>
      </w:r>
    </w:p>
    <w:p w14:paraId="1200AED2">
      <w:pPr>
        <w:pStyle w:val="47"/>
        <w:numPr>
          <w:ilvl w:val="1"/>
          <w:numId w:val="4"/>
        </w:numPr>
        <w:ind w:left="432" w:leftChars="0" w:hanging="432" w:firstLineChars="0"/>
        <w:rPr>
          <w:rFonts w:asciiTheme="minorHAnsi" w:hAnsiTheme="minorHAnsi" w:cstheme="minorHAnsi"/>
          <w:color w:val="FF0000"/>
        </w:rPr>
      </w:pPr>
      <w:r>
        <w:rPr>
          <w:rFonts w:asciiTheme="minorHAnsi" w:hAnsiTheme="minorHAnsi" w:cstheme="minorHAnsi"/>
        </w:rPr>
        <w:t>RRS 44.1 is changed so that the two turn penalty is replaced by a one turn penalty.</w:t>
      </w:r>
    </w:p>
    <w:p w14:paraId="5144AFE6">
      <w:pPr>
        <w:pStyle w:val="47"/>
        <w:numPr>
          <w:ilvl w:val="1"/>
          <w:numId w:val="4"/>
        </w:numPr>
        <w:ind w:left="432" w:leftChars="0" w:hanging="432" w:firstLineChars="0"/>
        <w:rPr>
          <w:rFonts w:asciiTheme="minorHAnsi" w:hAnsiTheme="minorHAnsi" w:cstheme="minorHAnsi"/>
          <w:color w:val="FF0000"/>
        </w:rPr>
      </w:pPr>
      <w:r>
        <w:rPr>
          <w:rFonts w:asciiTheme="minorHAnsi" w:hAnsiTheme="minorHAnsi" w:cstheme="minorHAnsi"/>
        </w:rPr>
        <w:t>No boats need display a protest flag.</w:t>
      </w:r>
    </w:p>
    <w:p w14:paraId="3B9F7614">
      <w:pPr>
        <w:pStyle w:val="47"/>
        <w:numPr>
          <w:ilvl w:val="1"/>
          <w:numId w:val="4"/>
        </w:numPr>
        <w:ind w:left="432" w:leftChars="0" w:hanging="432" w:firstLineChars="0"/>
        <w:rPr>
          <w:rFonts w:asciiTheme="minorHAnsi" w:hAnsiTheme="minorHAnsi" w:cstheme="minorHAnsi"/>
          <w:color w:val="FF0000"/>
        </w:rPr>
      </w:pPr>
      <w:r>
        <w:rPr>
          <w:rFonts w:asciiTheme="minorHAnsi" w:hAnsiTheme="minorHAnsi" w:cstheme="minorHAnsi"/>
        </w:rPr>
        <w:t xml:space="preserve">Rule 44.3 shall not apply.  </w:t>
      </w:r>
    </w:p>
    <w:p w14:paraId="6EBFD8EB">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TIME LIMITS</w:t>
      </w:r>
    </w:p>
    <w:p w14:paraId="31FB08CE">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The target time for a race is </w:t>
      </w:r>
      <w:r>
        <w:rPr>
          <w:rFonts w:hint="default" w:asciiTheme="minorHAnsi" w:hAnsiTheme="minorHAnsi" w:cstheme="minorHAnsi"/>
          <w:lang w:val="en-GB"/>
        </w:rPr>
        <w:t>35</w:t>
      </w:r>
      <w:r>
        <w:rPr>
          <w:rFonts w:asciiTheme="minorHAnsi" w:hAnsiTheme="minorHAnsi" w:cstheme="minorHAnsi"/>
        </w:rPr>
        <w:t>-4</w:t>
      </w:r>
      <w:r>
        <w:rPr>
          <w:rFonts w:hint="default" w:asciiTheme="minorHAnsi" w:hAnsiTheme="minorHAnsi" w:cstheme="minorHAnsi"/>
          <w:lang w:val="en-GB"/>
        </w:rPr>
        <w:t>0</w:t>
      </w:r>
      <w:r>
        <w:rPr>
          <w:rFonts w:asciiTheme="minorHAnsi" w:hAnsiTheme="minorHAnsi" w:cstheme="minorHAnsi"/>
        </w:rPr>
        <w:t xml:space="preserve"> minutes. </w:t>
      </w:r>
    </w:p>
    <w:p w14:paraId="38EFA153">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Failure to meet the target time will not be grounds for redress. This changes RRS 62.1(a).</w:t>
      </w:r>
    </w:p>
    <w:p w14:paraId="47F38FC8">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 xml:space="preserve">  HEARING REQUESTS</w:t>
      </w:r>
    </w:p>
    <w:p w14:paraId="73701222">
      <w:pPr>
        <w:pStyle w:val="47"/>
        <w:numPr>
          <w:ilvl w:val="1"/>
          <w:numId w:val="4"/>
        </w:numPr>
        <w:ind w:left="432" w:leftChars="0" w:hanging="432" w:firstLineChars="0"/>
        <w:rPr>
          <w:rFonts w:asciiTheme="minorHAnsi" w:hAnsiTheme="minorHAnsi" w:cstheme="minorHAnsi"/>
        </w:rPr>
      </w:pPr>
      <w:r>
        <w:rPr>
          <w:rFonts w:hint="default" w:asciiTheme="minorHAnsi" w:hAnsiTheme="minorHAnsi" w:cstheme="minorHAnsi"/>
          <w:color w:val="000000" w:themeColor="text1"/>
          <w:lang w:val="en-GB"/>
          <w14:textFill>
            <w14:solidFill>
              <w14:schemeClr w14:val="tx1"/>
            </w14:solidFill>
          </w14:textFill>
        </w:rPr>
        <w:t>T</w:t>
      </w:r>
      <w:r>
        <w:rPr>
          <w:rFonts w:asciiTheme="minorHAnsi" w:hAnsiTheme="minorHAnsi" w:cstheme="minorHAnsi"/>
          <w:color w:val="000000" w:themeColor="text1"/>
          <w14:textFill>
            <w14:solidFill>
              <w14:schemeClr w14:val="tx1"/>
            </w14:solidFill>
          </w14:textFill>
        </w:rPr>
        <w:t xml:space="preserve">he protest time limit is 60 minutes after </w:t>
      </w:r>
      <w:r>
        <w:rPr>
          <w:rFonts w:asciiTheme="minorHAnsi" w:hAnsiTheme="minorHAnsi" w:cstheme="minorHAnsi"/>
        </w:rPr>
        <w:t>the last boat finishes the last race of the day or the race committee signals no more racing today, whichever is later</w:t>
      </w:r>
      <w:r>
        <w:rPr>
          <w:rFonts w:hint="default" w:asciiTheme="minorHAnsi" w:hAnsiTheme="minorHAnsi" w:cstheme="minorHAnsi"/>
          <w:lang w:val="en-GB"/>
        </w:rPr>
        <w:t>.</w:t>
      </w:r>
    </w:p>
    <w:p w14:paraId="6EE634B0">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Hearing request forms are available from the race office.</w:t>
      </w:r>
    </w:p>
    <w:p w14:paraId="4A25738E">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Hearings may be held in person at the sailing club or online as soon as practical after the request.  The parties involved will be advised by email of the arrangements. </w:t>
      </w:r>
    </w:p>
    <w:p w14:paraId="699A6981">
      <w:pPr>
        <w:pStyle w:val="47"/>
        <w:numPr>
          <w:ilvl w:val="1"/>
          <w:numId w:val="4"/>
        </w:numPr>
        <w:ind w:left="432" w:leftChars="0" w:hanging="432" w:firstLineChars="0"/>
        <w:rPr>
          <w:rFonts w:asciiTheme="minorHAnsi" w:hAnsiTheme="minorHAnsi" w:cstheme="minorHAnsi"/>
        </w:rPr>
      </w:pPr>
      <w:r>
        <w:rPr>
          <w:rFonts w:hint="default" w:asciiTheme="minorHAnsi" w:hAnsiTheme="minorHAnsi" w:cstheme="minorHAnsi"/>
          <w:lang w:val="en-GB"/>
        </w:rPr>
        <w:t>Appendix T shall apply</w:t>
      </w:r>
    </w:p>
    <w:p w14:paraId="11448B7B">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 xml:space="preserve">  SCORING</w:t>
      </w:r>
    </w:p>
    <w:p w14:paraId="1F4237BA">
      <w:pPr>
        <w:pStyle w:val="47"/>
        <w:numPr>
          <w:ilvl w:val="1"/>
          <w:numId w:val="4"/>
        </w:numPr>
        <w:ind w:left="432" w:leftChars="0" w:hanging="432" w:firstLineChars="0"/>
        <w:rPr>
          <w:rStyle w:val="88"/>
          <w:rFonts w:asciiTheme="minorHAnsi" w:hAnsiTheme="minorHAnsi" w:cstheme="minorHAnsi"/>
          <w:sz w:val="20"/>
        </w:rPr>
      </w:pPr>
      <w:r>
        <w:rPr>
          <w:rStyle w:val="88"/>
          <w:rFonts w:asciiTheme="minorHAnsi" w:hAnsiTheme="minorHAnsi" w:cstheme="minorHAnsi"/>
          <w:sz w:val="20"/>
        </w:rPr>
        <w:t xml:space="preserve">The scoring system is </w:t>
      </w:r>
      <w:r>
        <w:rPr>
          <w:rStyle w:val="88"/>
          <w:rFonts w:hint="default" w:asciiTheme="minorHAnsi" w:hAnsiTheme="minorHAnsi" w:cstheme="minorHAnsi"/>
          <w:sz w:val="20"/>
          <w:lang w:val="en-GB"/>
        </w:rPr>
        <w:t xml:space="preserve">RRS </w:t>
      </w:r>
      <w:r>
        <w:rPr>
          <w:rStyle w:val="88"/>
          <w:rFonts w:asciiTheme="minorHAnsi" w:hAnsiTheme="minorHAnsi" w:cstheme="minorHAnsi"/>
          <w:sz w:val="20"/>
        </w:rPr>
        <w:t>APPENDIX A, with A5.3 applied.</w:t>
      </w:r>
    </w:p>
    <w:p w14:paraId="5E15EDE8">
      <w:pPr>
        <w:pStyle w:val="47"/>
        <w:numPr>
          <w:ilvl w:val="1"/>
          <w:numId w:val="4"/>
        </w:numPr>
        <w:ind w:left="432" w:leftChars="0" w:hanging="432" w:firstLineChars="0"/>
        <w:rPr>
          <w:rFonts w:asciiTheme="minorHAnsi" w:hAnsiTheme="minorHAnsi" w:cstheme="minorHAnsi"/>
        </w:rPr>
      </w:pPr>
      <w:r>
        <w:rPr>
          <w:rStyle w:val="88"/>
          <w:rFonts w:asciiTheme="minorHAnsi" w:hAnsiTheme="minorHAnsi" w:cstheme="minorHAnsi"/>
          <w:sz w:val="20"/>
        </w:rPr>
        <w:t xml:space="preserve"> </w:t>
      </w:r>
      <w:r>
        <w:rPr>
          <w:rFonts w:hint="default" w:asciiTheme="minorHAnsi" w:hAnsiTheme="minorHAnsi" w:cstheme="minorHAnsi"/>
          <w:lang w:val="en-GB"/>
        </w:rPr>
        <w:t>All races count towards the final score</w:t>
      </w:r>
      <w:r>
        <w:rPr>
          <w:rFonts w:asciiTheme="minorHAnsi" w:hAnsiTheme="minorHAnsi" w:cstheme="minorHAnsi"/>
        </w:rPr>
        <w:t>.</w:t>
      </w:r>
    </w:p>
    <w:p w14:paraId="5173B501">
      <w:pPr>
        <w:pStyle w:val="47"/>
        <w:numPr>
          <w:ilvl w:val="1"/>
          <w:numId w:val="4"/>
        </w:numPr>
        <w:ind w:left="432" w:leftChars="0" w:hanging="432" w:firstLineChars="0"/>
        <w:rPr>
          <w:rFonts w:asciiTheme="minorHAnsi" w:hAnsiTheme="minorHAnsi" w:cstheme="minorHAnsi"/>
        </w:rPr>
      </w:pPr>
      <w:r>
        <w:rPr>
          <w:rFonts w:hint="default" w:asciiTheme="minorHAnsi" w:hAnsiTheme="minorHAnsi" w:cstheme="minorHAnsi"/>
          <w:lang w:val="en-GB"/>
        </w:rPr>
        <w:t>A</w:t>
      </w:r>
      <w:r>
        <w:rPr>
          <w:rFonts w:asciiTheme="minorHAnsi" w:hAnsiTheme="minorHAnsi" w:cstheme="minorHAnsi"/>
        </w:rPr>
        <w:t>verage corrected lap times</w:t>
      </w:r>
      <w:r>
        <w:rPr>
          <w:rFonts w:hint="default" w:asciiTheme="minorHAnsi" w:hAnsiTheme="minorHAnsi" w:cstheme="minorHAnsi"/>
          <w:lang w:val="en-GB"/>
        </w:rPr>
        <w:t xml:space="preserve"> will be used</w:t>
      </w:r>
      <w:r>
        <w:rPr>
          <w:rFonts w:asciiTheme="minorHAnsi" w:hAnsiTheme="minorHAnsi" w:cstheme="minorHAnsi"/>
        </w:rPr>
        <w:t>.</w:t>
      </w:r>
    </w:p>
    <w:p w14:paraId="49C17576">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 xml:space="preserve">  SAFETY REGULATIONS</w:t>
      </w:r>
    </w:p>
    <w:p w14:paraId="7C4D020D">
      <w:pPr>
        <w:pStyle w:val="47"/>
        <w:numPr>
          <w:ilvl w:val="1"/>
          <w:numId w:val="4"/>
        </w:numPr>
        <w:ind w:left="432" w:leftChars="0" w:hanging="432" w:firstLineChars="0"/>
        <w:rPr>
          <w:rFonts w:asciiTheme="minorHAnsi" w:hAnsiTheme="minorHAnsi" w:cstheme="minorHAnsi"/>
          <w:color w:val="FF0000"/>
        </w:rPr>
      </w:pPr>
      <w:r>
        <w:rPr>
          <w:rFonts w:asciiTheme="minorHAnsi" w:hAnsiTheme="minorHAnsi" w:cstheme="minorHAnsi"/>
        </w:rPr>
        <w:t xml:space="preserve">[DP] A boat that retires from a race should notify the office.  </w:t>
      </w:r>
    </w:p>
    <w:p w14:paraId="1E839B53">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 xml:space="preserve">  REPLACEMENT OF CREW OR EQUIPMENT</w:t>
      </w:r>
    </w:p>
    <w:p w14:paraId="45FD0532">
      <w:pPr>
        <w:pStyle w:val="47"/>
        <w:numPr>
          <w:ilvl w:val="1"/>
          <w:numId w:val="4"/>
        </w:numPr>
        <w:ind w:left="432" w:leftChars="0" w:hanging="432" w:firstLineChars="0"/>
        <w:rPr>
          <w:rFonts w:asciiTheme="minorHAnsi" w:hAnsiTheme="minorHAnsi" w:cstheme="minorHAnsi"/>
        </w:rPr>
      </w:pPr>
      <w:r>
        <w:rPr>
          <w:rFonts w:asciiTheme="minorHAnsi" w:hAnsiTheme="minorHAnsi" w:cstheme="minorHAnsi"/>
        </w:rPr>
        <w:t xml:space="preserve"> Each helm-boat combination counts as a separate entry. </w:t>
      </w:r>
    </w:p>
    <w:p w14:paraId="63F2B5C2">
      <w:pPr>
        <w:pStyle w:val="59"/>
        <w:numPr>
          <w:ilvl w:val="0"/>
          <w:numId w:val="4"/>
        </w:numPr>
        <w:ind w:left="360" w:leftChars="0" w:hanging="360" w:firstLineChars="0"/>
        <w:rPr>
          <w:rFonts w:asciiTheme="minorHAnsi" w:hAnsiTheme="minorHAnsi" w:cstheme="minorHAnsi"/>
          <w:sz w:val="20"/>
        </w:rPr>
      </w:pPr>
      <w:r>
        <w:rPr>
          <w:rFonts w:asciiTheme="minorHAnsi" w:hAnsiTheme="minorHAnsi" w:cstheme="minorHAnsi"/>
          <w:sz w:val="20"/>
        </w:rPr>
        <w:t>EQUIPMENT AND MEASUREMENT CHECKS</w:t>
      </w:r>
    </w:p>
    <w:p w14:paraId="15CF6916">
      <w:pPr>
        <w:pStyle w:val="59"/>
        <w:numPr>
          <w:ilvl w:val="1"/>
          <w:numId w:val="4"/>
        </w:numPr>
        <w:ind w:left="432" w:leftChars="0" w:hanging="432" w:firstLineChars="0"/>
        <w:rPr>
          <w:rFonts w:asciiTheme="minorHAnsi" w:hAnsiTheme="minorHAnsi" w:cstheme="minorHAnsi"/>
          <w:b w:val="0"/>
          <w:sz w:val="20"/>
        </w:rPr>
      </w:pPr>
      <w:r>
        <w:rPr>
          <w:rFonts w:asciiTheme="minorHAnsi" w:hAnsiTheme="minorHAnsi" w:cstheme="minorHAnsi"/>
          <w:b w:val="0"/>
          <w:sz w:val="20"/>
        </w:rPr>
        <w:t>Boats shall follow their class rules.  A boat or equipment may be inspected at any time for compliance with the relevant class</w:t>
      </w:r>
      <w:r>
        <w:rPr>
          <w:rFonts w:asciiTheme="minorHAnsi" w:hAnsiTheme="minorHAnsi" w:cstheme="minorHAnsi"/>
          <w:b w:val="0"/>
          <w:color w:val="FF0000"/>
          <w:sz w:val="20"/>
        </w:rPr>
        <w:t xml:space="preserve"> </w:t>
      </w:r>
      <w:r>
        <w:rPr>
          <w:rFonts w:asciiTheme="minorHAnsi" w:hAnsiTheme="minorHAnsi" w:cstheme="minorHAnsi"/>
          <w:b w:val="0"/>
          <w:sz w:val="20"/>
        </w:rPr>
        <w:t>rules, notice of race and sailing instructions.</w:t>
      </w:r>
    </w:p>
    <w:p w14:paraId="7ADB2077">
      <w:pPr>
        <w:pStyle w:val="59"/>
        <w:numPr>
          <w:ilvl w:val="0"/>
          <w:numId w:val="4"/>
        </w:numPr>
        <w:ind w:left="360" w:leftChars="0" w:hanging="360" w:firstLineChars="0"/>
        <w:rPr>
          <w:rFonts w:asciiTheme="minorHAnsi" w:hAnsiTheme="minorHAnsi" w:cstheme="minorHAnsi"/>
          <w:bCs/>
          <w:sz w:val="20"/>
        </w:rPr>
      </w:pPr>
      <w:r>
        <w:rPr>
          <w:rFonts w:asciiTheme="minorHAnsi" w:hAnsiTheme="minorHAnsi" w:cstheme="minorHAnsi"/>
          <w:bCs/>
          <w:sz w:val="20"/>
        </w:rPr>
        <w:t>SUPPLIED BOATS – Not used</w:t>
      </w:r>
    </w:p>
    <w:p w14:paraId="4DD87589">
      <w:pPr>
        <w:pStyle w:val="59"/>
        <w:numPr>
          <w:ilvl w:val="0"/>
          <w:numId w:val="4"/>
        </w:numPr>
        <w:ind w:left="360" w:leftChars="0" w:hanging="360" w:firstLineChars="0"/>
        <w:rPr>
          <w:rFonts w:asciiTheme="minorHAnsi" w:hAnsiTheme="minorHAnsi" w:cstheme="minorHAnsi"/>
          <w:bCs/>
          <w:sz w:val="20"/>
        </w:rPr>
      </w:pPr>
      <w:r>
        <w:rPr>
          <w:rFonts w:asciiTheme="minorHAnsi" w:hAnsiTheme="minorHAnsi" w:cstheme="minorHAnsi"/>
          <w:bCs/>
          <w:sz w:val="20"/>
        </w:rPr>
        <w:t>OFFICIAL VESSELS – Not used</w:t>
      </w:r>
    </w:p>
    <w:p w14:paraId="48D3B3BA">
      <w:pPr>
        <w:pStyle w:val="59"/>
        <w:numPr>
          <w:ilvl w:val="0"/>
          <w:numId w:val="5"/>
        </w:numPr>
        <w:rPr>
          <w:rFonts w:asciiTheme="minorHAnsi" w:hAnsiTheme="minorHAnsi" w:cstheme="minorHAnsi"/>
          <w:sz w:val="20"/>
        </w:rPr>
      </w:pPr>
      <w:r>
        <w:rPr>
          <w:rFonts w:asciiTheme="minorHAnsi" w:hAnsiTheme="minorHAnsi" w:cstheme="minorHAnsi"/>
          <w:sz w:val="20"/>
        </w:rPr>
        <w:t>(DP) SUPPORT VESSELS</w:t>
      </w:r>
    </w:p>
    <w:p w14:paraId="1155ACBA">
      <w:pPr>
        <w:pStyle w:val="59"/>
        <w:numPr>
          <w:ilvl w:val="1"/>
          <w:numId w:val="5"/>
        </w:numPr>
        <w:rPr>
          <w:rFonts w:asciiTheme="minorHAnsi" w:hAnsiTheme="minorHAnsi" w:cstheme="minorHAnsi"/>
          <w:b w:val="0"/>
          <w:bCs/>
          <w:sz w:val="20"/>
        </w:rPr>
      </w:pPr>
      <w:r>
        <w:rPr>
          <w:rFonts w:asciiTheme="minorHAnsi" w:hAnsiTheme="minorHAnsi" w:cstheme="minorHAnsi"/>
          <w:b w:val="0"/>
          <w:bCs/>
          <w:sz w:val="20"/>
        </w:rPr>
        <w:t xml:space="preserve">Support vessels shall not be allowed. </w:t>
      </w:r>
    </w:p>
    <w:p w14:paraId="5B108D9E">
      <w:pPr>
        <w:pStyle w:val="59"/>
        <w:numPr>
          <w:ilvl w:val="0"/>
          <w:numId w:val="5"/>
        </w:numPr>
        <w:rPr>
          <w:rFonts w:asciiTheme="minorHAnsi" w:hAnsiTheme="minorHAnsi" w:cstheme="minorHAnsi"/>
          <w:sz w:val="20"/>
        </w:rPr>
      </w:pPr>
      <w:r>
        <w:rPr>
          <w:rFonts w:asciiTheme="minorHAnsi" w:hAnsiTheme="minorHAnsi" w:cstheme="minorHAnsi"/>
          <w:sz w:val="20"/>
        </w:rPr>
        <w:t>TRASH DISPOSAL</w:t>
      </w:r>
    </w:p>
    <w:p w14:paraId="364EEA14">
      <w:pPr>
        <w:pStyle w:val="59"/>
        <w:numPr>
          <w:ilvl w:val="1"/>
          <w:numId w:val="5"/>
        </w:numPr>
        <w:rPr>
          <w:rFonts w:asciiTheme="minorHAnsi" w:hAnsiTheme="minorHAnsi" w:cstheme="minorHAnsi"/>
          <w:sz w:val="20"/>
        </w:rPr>
      </w:pPr>
      <w:r>
        <w:rPr>
          <w:rFonts w:asciiTheme="minorHAnsi" w:hAnsiTheme="minorHAnsi" w:cstheme="minorHAnsi"/>
          <w:b w:val="0"/>
          <w:bCs/>
          <w:sz w:val="20"/>
        </w:rPr>
        <w:t xml:space="preserve">Trash must be taken ashore and may not be placed aboard official vessels. </w:t>
      </w:r>
    </w:p>
    <w:p w14:paraId="37539AF3">
      <w:pPr>
        <w:pStyle w:val="59"/>
        <w:numPr>
          <w:ilvl w:val="0"/>
          <w:numId w:val="5"/>
        </w:numPr>
        <w:rPr>
          <w:rFonts w:asciiTheme="minorHAnsi" w:hAnsiTheme="minorHAnsi" w:cstheme="minorHAnsi"/>
          <w:sz w:val="20"/>
        </w:rPr>
      </w:pPr>
      <w:r>
        <w:rPr>
          <w:rFonts w:asciiTheme="minorHAnsi" w:hAnsiTheme="minorHAnsi" w:cstheme="minorHAnsi"/>
          <w:sz w:val="20"/>
        </w:rPr>
        <w:t>BERTHING-Not used</w:t>
      </w:r>
    </w:p>
    <w:p w14:paraId="0E6AE32C">
      <w:pPr>
        <w:pStyle w:val="59"/>
        <w:numPr>
          <w:ilvl w:val="0"/>
          <w:numId w:val="5"/>
        </w:numPr>
        <w:rPr>
          <w:rFonts w:asciiTheme="minorHAnsi" w:hAnsiTheme="minorHAnsi" w:cstheme="minorHAnsi"/>
          <w:b w:val="0"/>
          <w:bCs/>
          <w:sz w:val="20"/>
        </w:rPr>
      </w:pPr>
      <w:r>
        <w:rPr>
          <w:rFonts w:asciiTheme="minorHAnsi" w:hAnsiTheme="minorHAnsi" w:cstheme="minorHAnsi"/>
          <w:sz w:val="20"/>
        </w:rPr>
        <w:t>HAUL OUT RESTRICTIONS – Not used</w:t>
      </w:r>
    </w:p>
    <w:p w14:paraId="128490AD">
      <w:pPr>
        <w:pStyle w:val="59"/>
        <w:numPr>
          <w:ilvl w:val="0"/>
          <w:numId w:val="5"/>
        </w:numPr>
        <w:rPr>
          <w:rFonts w:asciiTheme="minorHAnsi" w:hAnsiTheme="minorHAnsi" w:cstheme="minorHAnsi"/>
          <w:sz w:val="20"/>
        </w:rPr>
      </w:pPr>
      <w:r>
        <w:rPr>
          <w:rFonts w:asciiTheme="minorHAnsi" w:hAnsiTheme="minorHAnsi" w:cstheme="minorHAnsi"/>
          <w:sz w:val="20"/>
        </w:rPr>
        <w:t>DIVING EQUIPMENT AND PLASTIC POOLS – Not used</w:t>
      </w:r>
    </w:p>
    <w:p w14:paraId="1FD00530">
      <w:pPr>
        <w:pStyle w:val="59"/>
        <w:numPr>
          <w:ilvl w:val="0"/>
          <w:numId w:val="5"/>
        </w:numPr>
        <w:rPr>
          <w:rFonts w:asciiTheme="minorHAnsi" w:hAnsiTheme="minorHAnsi" w:cstheme="minorHAnsi"/>
          <w:sz w:val="20"/>
        </w:rPr>
      </w:pPr>
      <w:r>
        <w:rPr>
          <w:rFonts w:asciiTheme="minorHAnsi" w:hAnsiTheme="minorHAnsi" w:cstheme="minorHAnsi"/>
          <w:sz w:val="20"/>
        </w:rPr>
        <w:t>PRIZES</w:t>
      </w:r>
    </w:p>
    <w:p w14:paraId="72D87D6B">
      <w:pPr>
        <w:pStyle w:val="60"/>
        <w:numPr>
          <w:ilvl w:val="1"/>
          <w:numId w:val="5"/>
        </w:numPr>
        <w:rPr>
          <w:rFonts w:asciiTheme="minorHAnsi" w:hAnsiTheme="minorHAnsi" w:cstheme="minorHAnsi"/>
          <w:color w:val="FF0000"/>
        </w:rPr>
      </w:pPr>
      <w:r>
        <w:rPr>
          <w:rFonts w:asciiTheme="minorHAnsi" w:hAnsiTheme="minorHAnsi" w:cstheme="minorHAnsi"/>
        </w:rPr>
        <w:t xml:space="preserve">Prizes will be given as stated in the NoR.  </w:t>
      </w:r>
    </w:p>
    <w:p w14:paraId="1130AB6F">
      <w:pPr>
        <w:pStyle w:val="47"/>
        <w:numPr>
          <w:ilvl w:val="0"/>
          <w:numId w:val="5"/>
        </w:numPr>
        <w:rPr>
          <w:rFonts w:asciiTheme="minorHAnsi" w:hAnsiTheme="minorHAnsi" w:cstheme="minorHAnsi"/>
          <w:b/>
        </w:rPr>
      </w:pPr>
      <w:r>
        <w:rPr>
          <w:rFonts w:asciiTheme="minorHAnsi" w:hAnsiTheme="minorHAnsi" w:cstheme="minorHAnsi"/>
          <w:b/>
        </w:rPr>
        <w:t>RISK STATEMENT</w:t>
      </w:r>
    </w:p>
    <w:p w14:paraId="0F473B5E">
      <w:pPr>
        <w:pStyle w:val="67"/>
        <w:ind w:left="426"/>
        <w:rPr>
          <w:rFonts w:asciiTheme="minorHAnsi" w:hAnsiTheme="minorHAnsi" w:cstheme="minorHAnsi"/>
          <w:bCs/>
        </w:rPr>
      </w:pPr>
      <w:r>
        <w:rPr>
          <w:rFonts w:asciiTheme="minorHAnsi" w:hAnsiTheme="minorHAnsi" w:cstheme="minorHAnsi"/>
          <w:bCs/>
        </w:rPr>
        <w:t>Rule 3 of the Racing Rules of Sailing states: ‘The responsibility for a boat's decision to participate in a race or to continue racing is hers alone.’</w:t>
      </w:r>
    </w:p>
    <w:p w14:paraId="2A0C8754">
      <w:pPr>
        <w:pStyle w:val="67"/>
        <w:ind w:left="426"/>
        <w:rPr>
          <w:rFonts w:asciiTheme="minorHAnsi" w:hAnsiTheme="minorHAnsi" w:cstheme="minorHAnsi"/>
          <w:bCs/>
        </w:rPr>
      </w:pPr>
      <w:r>
        <w:rPr>
          <w:rFonts w:asciiTheme="minorHAnsi" w:hAnsiTheme="minorHAnsi" w:cstheme="minorHAnsi"/>
          <w:bCs/>
        </w:rPr>
        <w:t>Sailing is by its nature an unpredictable sport and therefore inherently involves an element of risk. By taking part in the event, each competitor agrees and acknowledges that:</w:t>
      </w:r>
    </w:p>
    <w:p w14:paraId="49BAFF1F">
      <w:pPr>
        <w:pStyle w:val="67"/>
        <w:ind w:left="426"/>
        <w:rPr>
          <w:rFonts w:asciiTheme="minorHAnsi" w:hAnsiTheme="minorHAnsi" w:cstheme="minorHAnsi"/>
          <w:bCs/>
        </w:rPr>
      </w:pPr>
      <w:r>
        <w:rPr>
          <w:rFonts w:asciiTheme="minorHAnsi" w:hAnsiTheme="minorHAnsi" w:cstheme="minorHAnsi"/>
          <w:bCs/>
        </w:rPr>
        <w:t>(a)</w:t>
      </w:r>
      <w:r>
        <w:rPr>
          <w:rFonts w:asciiTheme="minorHAnsi" w:hAnsiTheme="minorHAnsi" w:cstheme="minorHAnsi"/>
          <w:bCs/>
        </w:rPr>
        <w:tab/>
      </w:r>
      <w:r>
        <w:rPr>
          <w:rFonts w:asciiTheme="minorHAnsi" w:hAnsiTheme="minorHAnsi" w:cstheme="minorHAnsi"/>
          <w:bCs/>
        </w:rPr>
        <w:t>They are aware of the inherent element of risk involved in the sport and accept responsibility for the exposure of themselves, their crew and their boat to such inherent risk whilst taking part in the event;</w:t>
      </w:r>
    </w:p>
    <w:p w14:paraId="2EA669D5">
      <w:pPr>
        <w:pStyle w:val="67"/>
        <w:ind w:left="426"/>
        <w:rPr>
          <w:rFonts w:asciiTheme="minorHAnsi" w:hAnsiTheme="minorHAnsi" w:cstheme="minorHAnsi"/>
          <w:bCs/>
        </w:rPr>
      </w:pPr>
      <w:r>
        <w:rPr>
          <w:rFonts w:asciiTheme="minorHAnsi" w:hAnsiTheme="minorHAnsi" w:cstheme="minorHAnsi"/>
          <w:bCs/>
        </w:rPr>
        <w:t>(b)</w:t>
      </w:r>
      <w:r>
        <w:rPr>
          <w:rFonts w:asciiTheme="minorHAnsi" w:hAnsiTheme="minorHAnsi" w:cstheme="minorHAnsi"/>
          <w:bCs/>
        </w:rPr>
        <w:tab/>
      </w:r>
      <w:r>
        <w:rPr>
          <w:rFonts w:asciiTheme="minorHAnsi" w:hAnsiTheme="minorHAnsi" w:cstheme="minorHAnsi"/>
          <w:bCs/>
        </w:rPr>
        <w:t>They are responsible for the safety of themselves, their crew, their boat and their other property whether afloat or ashore;</w:t>
      </w:r>
    </w:p>
    <w:p w14:paraId="2633EAE7">
      <w:pPr>
        <w:pStyle w:val="67"/>
        <w:ind w:left="426"/>
        <w:rPr>
          <w:rFonts w:asciiTheme="minorHAnsi" w:hAnsiTheme="minorHAnsi" w:cstheme="minorHAnsi"/>
          <w:bCs/>
        </w:rPr>
      </w:pPr>
      <w:r>
        <w:rPr>
          <w:rFonts w:asciiTheme="minorHAnsi" w:hAnsiTheme="minorHAnsi" w:cstheme="minorHAnsi"/>
          <w:bCs/>
        </w:rPr>
        <w:t>(c)</w:t>
      </w:r>
      <w:r>
        <w:rPr>
          <w:rFonts w:asciiTheme="minorHAnsi" w:hAnsiTheme="minorHAnsi" w:cstheme="minorHAnsi"/>
          <w:bCs/>
        </w:rPr>
        <w:tab/>
      </w:r>
      <w:r>
        <w:rPr>
          <w:rFonts w:asciiTheme="minorHAnsi" w:hAnsiTheme="minorHAnsi" w:cstheme="minorHAnsi"/>
          <w:bCs/>
        </w:rPr>
        <w:t>They accept responsibility for any injury, damage or loss to the extent caused by their own actions or omissions;</w:t>
      </w:r>
    </w:p>
    <w:p w14:paraId="5A39A9EE">
      <w:pPr>
        <w:pStyle w:val="67"/>
        <w:ind w:left="426"/>
        <w:rPr>
          <w:rFonts w:asciiTheme="minorHAnsi" w:hAnsiTheme="minorHAnsi" w:cstheme="minorHAnsi"/>
          <w:bCs/>
        </w:rPr>
      </w:pPr>
      <w:r>
        <w:rPr>
          <w:rFonts w:asciiTheme="minorHAnsi" w:hAnsiTheme="minorHAnsi" w:cstheme="minorHAnsi"/>
          <w:bCs/>
        </w:rPr>
        <w:t>(d)</w:t>
      </w:r>
      <w:r>
        <w:rPr>
          <w:rFonts w:asciiTheme="minorHAnsi" w:hAnsiTheme="minorHAnsi" w:cstheme="minorHAnsi"/>
          <w:bCs/>
        </w:rPr>
        <w:tab/>
      </w:r>
      <w:r>
        <w:rPr>
          <w:rFonts w:asciiTheme="minorHAnsi" w:hAnsiTheme="minorHAnsi" w:cstheme="minorHAnsi"/>
          <w:bCs/>
        </w:rPr>
        <w:t>Their boat is in good order, equipped to sail in the event and they are fit to participate;</w:t>
      </w:r>
    </w:p>
    <w:p w14:paraId="44FA2CF6">
      <w:pPr>
        <w:pStyle w:val="67"/>
        <w:ind w:left="426"/>
        <w:rPr>
          <w:rFonts w:asciiTheme="minorHAnsi" w:hAnsiTheme="minorHAnsi" w:cstheme="minorHAnsi"/>
          <w:bCs/>
        </w:rPr>
      </w:pPr>
      <w:r>
        <w:rPr>
          <w:rFonts w:asciiTheme="minorHAnsi" w:hAnsiTheme="minorHAnsi" w:cstheme="minorHAnsi"/>
          <w:bCs/>
        </w:rPr>
        <w:t>(e)</w:t>
      </w:r>
      <w:r>
        <w:rPr>
          <w:rFonts w:asciiTheme="minorHAnsi" w:hAnsiTheme="minorHAnsi" w:cstheme="minorHAnsi"/>
          <w:bCs/>
        </w:rPr>
        <w:tab/>
      </w:r>
      <w:r>
        <w:rPr>
          <w:rFonts w:asciiTheme="minorHAnsi" w:hAnsiTheme="minorHAnsi" w:cstheme="minorHAnsi"/>
          <w:bCs/>
        </w:rPr>
        <w:t>The provision of a race management team, patrol boats and other officials and volunteers by the event organi</w:t>
      </w:r>
      <w:r>
        <w:rPr>
          <w:rFonts w:hint="default" w:asciiTheme="minorHAnsi" w:hAnsiTheme="minorHAnsi" w:cstheme="minorHAnsi"/>
          <w:bCs/>
          <w:lang w:val="en-GB"/>
        </w:rPr>
        <w:t>s</w:t>
      </w:r>
      <w:r>
        <w:rPr>
          <w:rFonts w:asciiTheme="minorHAnsi" w:hAnsiTheme="minorHAnsi" w:cstheme="minorHAnsi"/>
          <w:bCs/>
        </w:rPr>
        <w:t xml:space="preserve">er does not relieve them of their own responsibilities; </w:t>
      </w:r>
    </w:p>
    <w:p w14:paraId="7AFD8D34">
      <w:pPr>
        <w:pStyle w:val="67"/>
        <w:ind w:left="426"/>
        <w:rPr>
          <w:rFonts w:asciiTheme="minorHAnsi" w:hAnsiTheme="minorHAnsi" w:cstheme="minorHAnsi"/>
          <w:bCs/>
        </w:rPr>
      </w:pPr>
      <w:r>
        <w:rPr>
          <w:rFonts w:asciiTheme="minorHAnsi" w:hAnsiTheme="minorHAnsi" w:cstheme="minorHAnsi"/>
          <w:bCs/>
        </w:rPr>
        <w:t>(f)</w:t>
      </w:r>
      <w:r>
        <w:rPr>
          <w:rFonts w:asciiTheme="minorHAnsi" w:hAnsiTheme="minorHAnsi" w:cstheme="minorHAnsi"/>
          <w:bCs/>
        </w:rPr>
        <w:tab/>
      </w:r>
      <w:r>
        <w:rPr>
          <w:rFonts w:asciiTheme="minorHAnsi" w:hAnsiTheme="minorHAnsi" w:cstheme="minorHAnsi"/>
          <w:bCs/>
        </w:rPr>
        <w:t>The provision of patrol boat cover is limited to such assistance, particularly in extreme weather conditions, as can be practically provided in the circumstances;</w:t>
      </w:r>
    </w:p>
    <w:p w14:paraId="0A53F91C">
      <w:pPr>
        <w:pStyle w:val="67"/>
        <w:ind w:left="426"/>
        <w:rPr>
          <w:rFonts w:asciiTheme="minorHAnsi" w:hAnsiTheme="minorHAnsi" w:cstheme="minorHAnsi"/>
          <w:bCs/>
        </w:rPr>
      </w:pPr>
      <w:r>
        <w:rPr>
          <w:rFonts w:asciiTheme="minorHAnsi" w:hAnsiTheme="minorHAnsi" w:cstheme="minorHAnsi"/>
          <w:bCs/>
        </w:rPr>
        <w:t>(g)</w:t>
      </w:r>
      <w:r>
        <w:rPr>
          <w:rFonts w:asciiTheme="minorHAnsi" w:hAnsiTheme="minorHAnsi" w:cstheme="minorHAnsi"/>
          <w:bCs/>
        </w:rPr>
        <w:tab/>
      </w:r>
      <w:r>
        <w:rPr>
          <w:rFonts w:asciiTheme="minorHAnsi" w:hAnsiTheme="minorHAnsi" w:cstheme="minorHAnsi"/>
          <w:bCs/>
        </w:rPr>
        <w:t>It is their responsibility to familiarise themselves with any risks specific to this venue or this event drawn to their attention in any rules and information produced for the venue or event and to attend any safety briefing held for the event.</w:t>
      </w:r>
    </w:p>
    <w:p w14:paraId="5E973E3D">
      <w:pPr>
        <w:pStyle w:val="59"/>
        <w:numPr>
          <w:ilvl w:val="0"/>
          <w:numId w:val="5"/>
        </w:numPr>
        <w:rPr>
          <w:rFonts w:asciiTheme="minorHAnsi" w:hAnsiTheme="minorHAnsi" w:cstheme="minorHAnsi"/>
          <w:sz w:val="20"/>
        </w:rPr>
      </w:pPr>
      <w:r>
        <w:rPr>
          <w:rFonts w:asciiTheme="minorHAnsi" w:hAnsiTheme="minorHAnsi" w:cstheme="minorHAnsi"/>
          <w:sz w:val="20"/>
        </w:rPr>
        <w:t>INSURANCE</w:t>
      </w:r>
    </w:p>
    <w:p w14:paraId="5D0A3FED">
      <w:pPr>
        <w:pStyle w:val="59"/>
        <w:numPr>
          <w:ilvl w:val="1"/>
          <w:numId w:val="5"/>
        </w:numPr>
        <w:rPr>
          <w:rFonts w:asciiTheme="minorHAnsi" w:hAnsiTheme="minorHAnsi" w:cstheme="minorHAnsi"/>
          <w:b w:val="0"/>
          <w:bCs/>
          <w:sz w:val="20"/>
        </w:rPr>
      </w:pPr>
      <w:r>
        <w:rPr>
          <w:rFonts w:asciiTheme="minorHAnsi" w:hAnsiTheme="minorHAnsi" w:cstheme="minorHAnsi"/>
          <w:b w:val="0"/>
          <w:bCs/>
          <w:sz w:val="20"/>
        </w:rPr>
        <w:t>Each participating boat shall be insured with valid third-party liability insurance with a minimum cover of £2 million per incident or the equivalent.</w:t>
      </w:r>
    </w:p>
    <w:p w14:paraId="0B5C2724">
      <w:pPr>
        <w:numPr>
          <w:ilvl w:val="1"/>
          <w:numId w:val="5"/>
        </w:numPr>
        <w:rPr>
          <w:rFonts w:asciiTheme="minorHAnsi" w:hAnsiTheme="minorHAnsi" w:cstheme="minorHAnsi"/>
          <w:b w:val="0"/>
          <w:bCs/>
          <w:sz w:val="20"/>
        </w:rPr>
      </w:pPr>
      <w:r>
        <w:rPr>
          <w:rFonts w:asciiTheme="minorHAnsi" w:hAnsiTheme="minorHAnsi" w:cstheme="minorHAnsi"/>
          <w:b w:val="0"/>
          <w:bCs/>
          <w:sz w:val="20"/>
        </w:rPr>
        <w:br w:type="page"/>
      </w:r>
    </w:p>
    <w:p w14:paraId="3D24D3A4">
      <w:pPr>
        <w:pStyle w:val="59"/>
        <w:numPr>
          <w:ilvl w:val="-1"/>
          <w:numId w:val="0"/>
        </w:numPr>
        <w:ind w:left="360" w:firstLine="0"/>
        <w:rPr>
          <w:rFonts w:asciiTheme="minorHAnsi" w:hAnsiTheme="minorHAnsi" w:cstheme="minorHAnsi"/>
          <w:b w:val="0"/>
          <w:bCs/>
          <w:sz w:val="20"/>
        </w:rPr>
      </w:pPr>
    </w:p>
    <w:p w14:paraId="3DACC1CA">
      <w:pPr>
        <w:ind w:left="0" w:firstLine="0"/>
        <w:rPr>
          <w:rFonts w:asciiTheme="minorHAnsi" w:hAnsiTheme="minorHAnsi" w:cstheme="minorHAnsi"/>
          <w:b/>
        </w:rPr>
      </w:pPr>
      <w:r>
        <w:rPr>
          <w:rFonts w:asciiTheme="minorHAnsi" w:hAnsiTheme="minorHAnsi" w:cstheme="minorHAnsi"/>
          <w:b/>
        </w:rPr>
        <w:t>Addendum A-COURSES</w:t>
      </w:r>
    </w:p>
    <w:p w14:paraId="54DCE8EC">
      <w:pPr>
        <w:ind w:left="0" w:firstLine="0"/>
        <w:rPr>
          <w:rFonts w:asciiTheme="minorHAnsi" w:hAnsiTheme="minorHAnsi" w:cstheme="minorHAnsi"/>
          <w:b/>
        </w:rPr>
      </w:pPr>
    </w:p>
    <w:p w14:paraId="7604E305">
      <w:pPr>
        <w:pStyle w:val="3"/>
        <w:tabs>
          <w:tab w:val="left" w:pos="426"/>
        </w:tabs>
        <w:spacing w:after="120"/>
        <w:rPr>
          <w:sz w:val="20"/>
          <w:szCs w:val="20"/>
        </w:rPr>
      </w:pPr>
      <w:r>
        <w:rPr>
          <w:sz w:val="20"/>
          <w:szCs w:val="20"/>
        </w:rPr>
        <w:t>Trapezoid (course signal: T)</w:t>
      </w:r>
    </w:p>
    <w:p w14:paraId="63BCA00D">
      <w:pPr>
        <w:rPr>
          <w:sz w:val="20"/>
          <w:szCs w:val="20"/>
        </w:rPr>
      </w:pPr>
      <w:r>
        <w:rPr>
          <w:sz w:val="20"/>
          <w:szCs w:val="20"/>
        </w:rPr>
        <w:t xml:space="preserve">A trapezoid course with one side in a windward direction.  </w:t>
      </w:r>
    </w:p>
    <w:p w14:paraId="4641683D">
      <w:pPr>
        <w:rPr>
          <w:sz w:val="20"/>
          <w:szCs w:val="20"/>
        </w:rPr>
      </w:pPr>
      <w:r>
        <w:rPr>
          <w:sz w:val="20"/>
          <w:szCs w:val="20"/>
        </w:rPr>
        <w:t xml:space="preserve">Marks will be </w:t>
      </w:r>
      <w:r>
        <w:rPr>
          <w:rFonts w:hint="default"/>
          <w:sz w:val="20"/>
          <w:szCs w:val="20"/>
          <w:lang w:val="en-GB"/>
        </w:rPr>
        <w:t xml:space="preserve">inflatable </w:t>
      </w:r>
      <w:r>
        <w:rPr>
          <w:sz w:val="20"/>
          <w:szCs w:val="20"/>
        </w:rPr>
        <w:t>pillar buoys.</w:t>
      </w:r>
    </w:p>
    <w:p w14:paraId="4C60CCD2">
      <w:pPr>
        <w:rPr>
          <w:sz w:val="20"/>
          <w:szCs w:val="20"/>
        </w:rPr>
      </w:pPr>
      <w:r>
        <w:rPr>
          <w:sz w:val="20"/>
          <w:szCs w:val="20"/>
        </w:rPr>
        <w:t>Marks shall be rounded as follows -</w:t>
      </w:r>
    </w:p>
    <w:p w14:paraId="2C3D697C">
      <w:pPr>
        <w:rPr>
          <w:sz w:val="20"/>
          <w:szCs w:val="20"/>
        </w:rPr>
      </w:pPr>
      <w:r>
        <w:rPr>
          <w:sz w:val="20"/>
          <w:szCs w:val="20"/>
        </w:rPr>
        <w:t>1</w:t>
      </w:r>
      <w:r>
        <w:rPr>
          <w:sz w:val="20"/>
          <w:szCs w:val="20"/>
        </w:rPr>
        <w:tab/>
      </w:r>
      <w:r>
        <w:rPr>
          <w:sz w:val="20"/>
          <w:szCs w:val="20"/>
        </w:rPr>
        <w:t>Windward (Port)</w:t>
      </w:r>
    </w:p>
    <w:p w14:paraId="5C32C877">
      <w:pPr>
        <w:rPr>
          <w:sz w:val="20"/>
          <w:szCs w:val="20"/>
        </w:rPr>
      </w:pPr>
      <w:r>
        <w:rPr>
          <w:sz w:val="20"/>
          <w:szCs w:val="20"/>
        </w:rPr>
        <w:t>2</w:t>
      </w:r>
      <w:r>
        <w:rPr>
          <w:sz w:val="20"/>
          <w:szCs w:val="20"/>
        </w:rPr>
        <w:tab/>
      </w:r>
      <w:r>
        <w:rPr>
          <w:sz w:val="20"/>
          <w:szCs w:val="20"/>
        </w:rPr>
        <w:t>Off-wind 1 (Port)</w:t>
      </w:r>
    </w:p>
    <w:p w14:paraId="5EDC64E4">
      <w:pPr>
        <w:rPr>
          <w:b/>
          <w:sz w:val="20"/>
          <w:szCs w:val="20"/>
        </w:rPr>
      </w:pPr>
      <w:r>
        <w:rPr>
          <w:sz w:val="20"/>
          <w:szCs w:val="20"/>
        </w:rPr>
        <w:t>3</w:t>
      </w:r>
      <w:r>
        <w:rPr>
          <w:sz w:val="20"/>
          <w:szCs w:val="20"/>
        </w:rPr>
        <w:tab/>
      </w:r>
      <w:r>
        <w:rPr>
          <w:sz w:val="20"/>
          <w:szCs w:val="20"/>
        </w:rPr>
        <w:t>Off-wind 2  (Port)</w:t>
      </w:r>
    </w:p>
    <w:p w14:paraId="4D8D7BEE">
      <w:pPr>
        <w:rPr>
          <w:sz w:val="20"/>
          <w:szCs w:val="20"/>
        </w:rPr>
      </w:pPr>
      <w:r>
        <w:rPr>
          <w:sz w:val="20"/>
          <w:szCs w:val="20"/>
        </w:rPr>
        <w:t>4</w:t>
      </w:r>
      <w:r>
        <w:rPr>
          <w:sz w:val="20"/>
          <w:szCs w:val="20"/>
        </w:rPr>
        <w:tab/>
      </w:r>
      <w:r>
        <w:rPr>
          <w:sz w:val="20"/>
          <w:szCs w:val="20"/>
        </w:rPr>
        <w:t>Leeward (Port)</w:t>
      </w:r>
    </w:p>
    <w:p w14:paraId="46D217FE">
      <w:pPr>
        <w:rPr>
          <w:sz w:val="20"/>
          <w:szCs w:val="20"/>
        </w:rPr>
      </w:pPr>
      <w:r>
        <w:rPr>
          <w:sz w:val="20"/>
          <w:szCs w:val="20"/>
        </w:rPr>
        <w:t>5</w:t>
      </w:r>
      <w:r>
        <w:rPr>
          <w:sz w:val="20"/>
          <w:szCs w:val="20"/>
        </w:rPr>
        <w:tab/>
      </w:r>
      <w:r>
        <w:rPr>
          <w:rFonts w:hint="default"/>
          <w:sz w:val="20"/>
          <w:szCs w:val="20"/>
          <w:lang w:val="en-GB"/>
        </w:rPr>
        <w:t>Finish</w:t>
      </w:r>
      <w:r>
        <w:rPr>
          <w:sz w:val="20"/>
          <w:szCs w:val="20"/>
        </w:rPr>
        <w:t xml:space="preserve"> Gate</w:t>
      </w:r>
    </w:p>
    <w:p w14:paraId="26946378">
      <w:pPr>
        <w:rPr>
          <w:sz w:val="20"/>
          <w:szCs w:val="20"/>
        </w:rPr>
      </w:pPr>
      <w:r>
        <w:rPr>
          <w:sz w:val="20"/>
          <w:szCs w:val="20"/>
        </w:rPr>
        <w:t xml:space="preserve">Marks </w:t>
      </w:r>
      <w:r>
        <w:rPr>
          <w:rFonts w:hint="default"/>
          <w:sz w:val="20"/>
          <w:szCs w:val="20"/>
          <w:lang w:val="en-GB"/>
        </w:rPr>
        <w:t>1</w:t>
      </w:r>
      <w:r>
        <w:rPr>
          <w:sz w:val="20"/>
          <w:szCs w:val="20"/>
        </w:rPr>
        <w:t xml:space="preserve">-5 constitute 1 lap. Repeat marks 1-5 until finishing signal is made from Committee boat. Boats will be finished when passing through the </w:t>
      </w:r>
      <w:r>
        <w:rPr>
          <w:rFonts w:hint="default"/>
          <w:sz w:val="20"/>
          <w:szCs w:val="20"/>
          <w:lang w:val="en-GB"/>
        </w:rPr>
        <w:t>Finish</w:t>
      </w:r>
      <w:r>
        <w:rPr>
          <w:sz w:val="20"/>
          <w:szCs w:val="20"/>
        </w:rPr>
        <w:t xml:space="preserve"> </w:t>
      </w:r>
      <w:r>
        <w:rPr>
          <w:rFonts w:hint="default"/>
          <w:sz w:val="20"/>
          <w:szCs w:val="20"/>
          <w:lang w:val="en-GB"/>
        </w:rPr>
        <w:t>G</w:t>
      </w:r>
      <w:r>
        <w:rPr>
          <w:sz w:val="20"/>
          <w:szCs w:val="20"/>
        </w:rPr>
        <w:t>ate after rounding Mark 4.</w:t>
      </w:r>
    </w:p>
    <w:p w14:paraId="6A29F768">
      <w:pPr>
        <w:jc w:val="center"/>
        <w:rPr>
          <w:sz w:val="20"/>
          <w:szCs w:val="20"/>
        </w:rPr>
      </w:pPr>
      <w:r>
        <w:rPr>
          <w:sz w:val="20"/>
          <w:szCs w:val="20"/>
          <w:lang w:eastAsia="en-GB"/>
        </w:rPr>
        <w:drawing>
          <wp:anchor distT="0" distB="0" distL="114300" distR="114300" simplePos="0" relativeHeight="251660288" behindDoc="1" locked="0" layoutInCell="1" allowOverlap="1">
            <wp:simplePos x="0" y="0"/>
            <wp:positionH relativeFrom="column">
              <wp:posOffset>-42545</wp:posOffset>
            </wp:positionH>
            <wp:positionV relativeFrom="page">
              <wp:posOffset>2881630</wp:posOffset>
            </wp:positionV>
            <wp:extent cx="3653790" cy="3981450"/>
            <wp:effectExtent l="0" t="0" r="3810" b="0"/>
            <wp:wrapTight wrapText="bothSides">
              <wp:wrapPolygon>
                <wp:start x="0" y="0"/>
                <wp:lineTo x="0" y="21497"/>
                <wp:lineTo x="21510" y="21497"/>
                <wp:lineTo x="215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654000" cy="3981600"/>
                    </a:xfrm>
                    <a:prstGeom prst="rect">
                      <a:avLst/>
                    </a:prstGeom>
                  </pic:spPr>
                </pic:pic>
              </a:graphicData>
            </a:graphic>
          </wp:anchor>
        </w:drawing>
      </w:r>
    </w:p>
    <w:p w14:paraId="31E8D4E6">
      <w:pPr>
        <w:spacing w:after="0"/>
        <w:rPr>
          <w:sz w:val="20"/>
          <w:szCs w:val="20"/>
        </w:rPr>
      </w:pPr>
    </w:p>
    <w:p w14:paraId="23E6CE09">
      <w:pPr>
        <w:spacing w:after="0"/>
        <w:rPr>
          <w:sz w:val="20"/>
          <w:szCs w:val="20"/>
        </w:rPr>
      </w:pPr>
      <w:r>
        <w:rPr>
          <w:sz w:val="20"/>
          <w:szCs w:val="20"/>
        </w:rPr>
        <w:t xml:space="preserve"> </w:t>
      </w:r>
    </w:p>
    <w:p w14:paraId="2E2681D3">
      <w:pPr>
        <w:spacing w:after="0"/>
        <w:rPr>
          <w:sz w:val="20"/>
          <w:szCs w:val="20"/>
        </w:rPr>
      </w:pPr>
    </w:p>
    <w:p w14:paraId="5F46C82C">
      <w:pPr>
        <w:spacing w:after="0"/>
        <w:rPr>
          <w:sz w:val="20"/>
          <w:szCs w:val="20"/>
        </w:rPr>
      </w:pPr>
    </w:p>
    <w:p w14:paraId="1E31AB23">
      <w:pPr>
        <w:spacing w:after="0"/>
        <w:rPr>
          <w:sz w:val="20"/>
          <w:szCs w:val="20"/>
        </w:rPr>
      </w:pPr>
    </w:p>
    <w:p w14:paraId="44992BBC">
      <w:pPr>
        <w:spacing w:after="0"/>
        <w:rPr>
          <w:sz w:val="20"/>
          <w:szCs w:val="20"/>
        </w:rPr>
      </w:pPr>
    </w:p>
    <w:p w14:paraId="7488EB15">
      <w:pPr>
        <w:spacing w:after="0"/>
        <w:rPr>
          <w:sz w:val="20"/>
          <w:szCs w:val="20"/>
        </w:rPr>
      </w:pPr>
    </w:p>
    <w:p w14:paraId="2FD9C199">
      <w:pPr>
        <w:spacing w:after="0"/>
        <w:rPr>
          <w:sz w:val="20"/>
          <w:szCs w:val="20"/>
        </w:rPr>
      </w:pPr>
    </w:p>
    <w:p w14:paraId="3B037830">
      <w:pPr>
        <w:spacing w:after="0"/>
        <w:rPr>
          <w:sz w:val="20"/>
          <w:szCs w:val="20"/>
        </w:rPr>
      </w:pPr>
    </w:p>
    <w:p w14:paraId="12368B6D">
      <w:pPr>
        <w:spacing w:after="0"/>
        <w:rPr>
          <w:sz w:val="20"/>
          <w:szCs w:val="20"/>
        </w:rPr>
      </w:pPr>
      <w:r>
        <w:rPr>
          <w:sz w:val="20"/>
          <w:szCs w:val="20"/>
        </w:rPr>
        <w:t xml:space="preserve">Start </w:t>
      </w:r>
      <w:r>
        <w:rPr>
          <w:rFonts w:hint="default"/>
          <w:sz w:val="20"/>
          <w:szCs w:val="20"/>
          <w:lang w:val="en-GB"/>
        </w:rPr>
        <w:t xml:space="preserve">and finish </w:t>
      </w:r>
      <w:r>
        <w:rPr>
          <w:sz w:val="20"/>
          <w:szCs w:val="20"/>
        </w:rPr>
        <w:t xml:space="preserve">line is between committee boat and </w:t>
      </w:r>
      <w:r>
        <w:rPr>
          <w:rFonts w:hint="default"/>
          <w:sz w:val="20"/>
          <w:szCs w:val="20"/>
          <w:lang w:val="en-GB"/>
        </w:rPr>
        <w:t>D</w:t>
      </w:r>
      <w:r>
        <w:rPr>
          <w:sz w:val="20"/>
          <w:szCs w:val="20"/>
        </w:rPr>
        <w:t>an</w:t>
      </w:r>
      <w:r>
        <w:rPr>
          <w:rFonts w:hint="default"/>
          <w:sz w:val="20"/>
          <w:szCs w:val="20"/>
          <w:lang w:val="en-GB"/>
        </w:rPr>
        <w:t>-</w:t>
      </w:r>
      <w:r>
        <w:rPr>
          <w:sz w:val="20"/>
          <w:szCs w:val="20"/>
        </w:rPr>
        <w:t>buoy with an orange flag.</w:t>
      </w:r>
    </w:p>
    <w:p w14:paraId="258CFC99">
      <w:pPr>
        <w:spacing w:after="0"/>
        <w:rPr>
          <w:sz w:val="20"/>
          <w:szCs w:val="20"/>
        </w:rPr>
      </w:pPr>
    </w:p>
    <w:p w14:paraId="0AA3F608">
      <w:pPr>
        <w:spacing w:after="0"/>
        <w:rPr>
          <w:sz w:val="20"/>
          <w:szCs w:val="20"/>
        </w:rPr>
      </w:pPr>
    </w:p>
    <w:p w14:paraId="060EF7CE">
      <w:pPr>
        <w:ind w:left="0" w:firstLine="0"/>
        <w:rPr>
          <w:sz w:val="20"/>
          <w:szCs w:val="20"/>
        </w:rPr>
      </w:pPr>
      <w:r>
        <w:rPr>
          <w:sz w:val="20"/>
          <w:szCs w:val="20"/>
        </w:rPr>
        <w:br w:type="page"/>
      </w:r>
    </w:p>
    <w:p w14:paraId="6D7C0863">
      <w:pPr>
        <w:ind w:left="0" w:firstLine="0"/>
        <w:rPr>
          <w:rFonts w:asciiTheme="minorHAnsi" w:hAnsiTheme="minorHAnsi" w:cstheme="minorHAnsi"/>
          <w:b/>
        </w:rPr>
      </w:pPr>
    </w:p>
    <w:p w14:paraId="72573649">
      <w:pPr>
        <w:pStyle w:val="3"/>
        <w:tabs>
          <w:tab w:val="left" w:pos="426"/>
        </w:tabs>
        <w:spacing w:after="120"/>
        <w:rPr>
          <w:sz w:val="20"/>
          <w:szCs w:val="20"/>
        </w:rPr>
      </w:pPr>
      <w:r>
        <w:rPr>
          <w:rFonts w:hint="default"/>
          <w:sz w:val="20"/>
          <w:szCs w:val="20"/>
          <w:lang w:val="en-GB"/>
        </w:rPr>
        <w:t>“d”</w:t>
      </w:r>
      <w:r>
        <w:rPr>
          <w:sz w:val="20"/>
          <w:szCs w:val="20"/>
        </w:rPr>
        <w:t xml:space="preserve"> (course signal</w:t>
      </w:r>
      <w:r>
        <w:rPr>
          <w:rFonts w:hint="default"/>
          <w:sz w:val="20"/>
          <w:szCs w:val="20"/>
          <w:lang w:val="en-GB"/>
        </w:rPr>
        <w:t>:</w:t>
      </w:r>
      <w:r>
        <w:rPr>
          <w:sz w:val="20"/>
          <w:szCs w:val="20"/>
        </w:rPr>
        <w:t xml:space="preserve"> </w:t>
      </w:r>
      <w:r>
        <w:rPr>
          <w:rFonts w:hint="default"/>
          <w:sz w:val="20"/>
          <w:szCs w:val="20"/>
          <w:lang w:val="en-GB"/>
        </w:rPr>
        <w:t>d</w:t>
      </w:r>
      <w:r>
        <w:rPr>
          <w:sz w:val="20"/>
          <w:szCs w:val="20"/>
        </w:rPr>
        <w:t>)</w:t>
      </w:r>
    </w:p>
    <w:p w14:paraId="77D219E0">
      <w:pPr>
        <w:rPr>
          <w:sz w:val="20"/>
          <w:szCs w:val="20"/>
        </w:rPr>
      </w:pPr>
      <w:r>
        <w:drawing>
          <wp:anchor distT="0" distB="0" distL="114300" distR="114300" simplePos="0" relativeHeight="251663360" behindDoc="0" locked="0" layoutInCell="1" allowOverlap="1">
            <wp:simplePos x="0" y="0"/>
            <wp:positionH relativeFrom="column">
              <wp:posOffset>327660</wp:posOffset>
            </wp:positionH>
            <wp:positionV relativeFrom="paragraph">
              <wp:posOffset>116205</wp:posOffset>
            </wp:positionV>
            <wp:extent cx="2905760" cy="4135120"/>
            <wp:effectExtent l="0" t="0" r="8890" b="1778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7"/>
                    <a:stretch>
                      <a:fillRect/>
                    </a:stretch>
                  </pic:blipFill>
                  <pic:spPr>
                    <a:xfrm>
                      <a:off x="0" y="0"/>
                      <a:ext cx="2905760" cy="4135120"/>
                    </a:xfrm>
                    <a:prstGeom prst="rect">
                      <a:avLst/>
                    </a:prstGeom>
                    <a:noFill/>
                    <a:ln>
                      <a:noFill/>
                    </a:ln>
                  </pic:spPr>
                </pic:pic>
              </a:graphicData>
            </a:graphic>
          </wp:anchor>
        </w:drawing>
      </w:r>
      <w:r>
        <w:rPr>
          <w:sz w:val="20"/>
          <w:szCs w:val="20"/>
        </w:rPr>
        <w:t xml:space="preserve">A </w:t>
      </w:r>
      <w:r>
        <w:rPr>
          <w:rFonts w:hint="default"/>
          <w:sz w:val="20"/>
          <w:szCs w:val="20"/>
          <w:lang w:val="en-GB"/>
        </w:rPr>
        <w:t>“d”</w:t>
      </w:r>
      <w:r>
        <w:rPr>
          <w:sz w:val="20"/>
          <w:szCs w:val="20"/>
        </w:rPr>
        <w:t xml:space="preserve"> course with one side in a windward direction.  </w:t>
      </w:r>
    </w:p>
    <w:p w14:paraId="52649361">
      <w:pPr>
        <w:rPr>
          <w:sz w:val="20"/>
          <w:szCs w:val="20"/>
        </w:rPr>
      </w:pPr>
      <w:r>
        <w:rPr>
          <w:sz w:val="20"/>
          <w:szCs w:val="20"/>
        </w:rPr>
        <w:t xml:space="preserve">Marks will be </w:t>
      </w:r>
      <w:r>
        <w:rPr>
          <w:rFonts w:hint="default"/>
          <w:sz w:val="20"/>
          <w:szCs w:val="20"/>
          <w:lang w:val="en-GB"/>
        </w:rPr>
        <w:t>inflatable p</w:t>
      </w:r>
      <w:r>
        <w:rPr>
          <w:sz w:val="20"/>
          <w:szCs w:val="20"/>
        </w:rPr>
        <w:t>illar buoys</w:t>
      </w:r>
    </w:p>
    <w:p w14:paraId="4978857E">
      <w:pPr>
        <w:rPr>
          <w:sz w:val="20"/>
          <w:szCs w:val="20"/>
        </w:rPr>
      </w:pPr>
      <w:r>
        <w:rPr>
          <w:sz w:val="20"/>
          <w:szCs w:val="20"/>
        </w:rPr>
        <w:t>Marks shall be rounded as follows -</w:t>
      </w:r>
    </w:p>
    <w:p w14:paraId="2CC296FD">
      <w:pPr>
        <w:rPr>
          <w:sz w:val="20"/>
          <w:szCs w:val="20"/>
        </w:rPr>
      </w:pPr>
      <w:r>
        <w:rPr>
          <w:sz w:val="20"/>
          <w:szCs w:val="20"/>
        </w:rPr>
        <w:t>1</w:t>
      </w:r>
      <w:r>
        <w:rPr>
          <w:sz w:val="20"/>
          <w:szCs w:val="20"/>
        </w:rPr>
        <w:tab/>
      </w:r>
      <w:r>
        <w:rPr>
          <w:sz w:val="20"/>
          <w:szCs w:val="20"/>
        </w:rPr>
        <w:t>Windward (Port)</w:t>
      </w:r>
    </w:p>
    <w:p w14:paraId="046D3117">
      <w:pPr>
        <w:rPr>
          <w:sz w:val="20"/>
          <w:szCs w:val="20"/>
        </w:rPr>
      </w:pPr>
      <w:r>
        <w:rPr>
          <w:rFonts w:hint="default"/>
          <w:sz w:val="20"/>
          <w:szCs w:val="20"/>
          <w:lang w:val="en-GB"/>
        </w:rPr>
        <w:t>2</w:t>
      </w:r>
      <w:r>
        <w:rPr>
          <w:sz w:val="20"/>
          <w:szCs w:val="20"/>
        </w:rPr>
        <w:tab/>
      </w:r>
      <w:r>
        <w:rPr>
          <w:sz w:val="20"/>
          <w:szCs w:val="20"/>
        </w:rPr>
        <w:t>Off-wind 1 (Starboard)</w:t>
      </w:r>
    </w:p>
    <w:p w14:paraId="33280198">
      <w:pPr>
        <w:rPr>
          <w:b/>
          <w:sz w:val="20"/>
          <w:szCs w:val="20"/>
        </w:rPr>
      </w:pPr>
      <w:r>
        <w:rPr>
          <w:rFonts w:hint="default"/>
          <w:sz w:val="20"/>
          <w:szCs w:val="20"/>
          <w:lang w:val="en-GB"/>
        </w:rPr>
        <w:t>3</w:t>
      </w:r>
      <w:r>
        <w:rPr>
          <w:sz w:val="20"/>
          <w:szCs w:val="20"/>
        </w:rPr>
        <w:tab/>
      </w:r>
      <w:r>
        <w:rPr>
          <w:sz w:val="20"/>
          <w:szCs w:val="20"/>
        </w:rPr>
        <w:t>Off-wind 2 (Port)</w:t>
      </w:r>
    </w:p>
    <w:p w14:paraId="10B11AB1">
      <w:pPr>
        <w:rPr>
          <w:sz w:val="20"/>
          <w:szCs w:val="20"/>
        </w:rPr>
      </w:pPr>
      <w:r>
        <w:rPr>
          <w:rFonts w:hint="default"/>
          <w:sz w:val="20"/>
          <w:szCs w:val="20"/>
          <w:lang w:val="en-GB"/>
        </w:rPr>
        <w:t>4</w:t>
      </w:r>
      <w:r>
        <w:rPr>
          <w:sz w:val="20"/>
          <w:szCs w:val="20"/>
        </w:rPr>
        <w:tab/>
      </w:r>
      <w:r>
        <w:rPr>
          <w:sz w:val="20"/>
          <w:szCs w:val="20"/>
        </w:rPr>
        <w:t>Leeward (Port)</w:t>
      </w:r>
    </w:p>
    <w:p w14:paraId="4AB1F5F5">
      <w:pPr>
        <w:rPr>
          <w:sz w:val="20"/>
          <w:szCs w:val="20"/>
        </w:rPr>
      </w:pPr>
      <w:r>
        <w:rPr>
          <w:rFonts w:hint="default"/>
          <w:sz w:val="20"/>
          <w:szCs w:val="20"/>
          <w:lang w:val="en-GB"/>
        </w:rPr>
        <w:t>5</w:t>
      </w:r>
      <w:r>
        <w:rPr>
          <w:sz w:val="20"/>
          <w:szCs w:val="20"/>
        </w:rPr>
        <w:tab/>
      </w:r>
      <w:r>
        <w:rPr>
          <w:rFonts w:hint="default"/>
          <w:sz w:val="20"/>
          <w:szCs w:val="20"/>
          <w:lang w:val="en-GB"/>
        </w:rPr>
        <w:t>Finish</w:t>
      </w:r>
      <w:r>
        <w:rPr>
          <w:sz w:val="20"/>
          <w:szCs w:val="20"/>
        </w:rPr>
        <w:t xml:space="preserve"> Gate</w:t>
      </w:r>
    </w:p>
    <w:p w14:paraId="7974F153">
      <w:pPr>
        <w:rPr>
          <w:sz w:val="20"/>
          <w:szCs w:val="20"/>
        </w:rPr>
      </w:pPr>
      <w:r>
        <w:rPr>
          <w:sz w:val="20"/>
          <w:szCs w:val="20"/>
        </w:rPr>
        <w:t xml:space="preserve">Marks </w:t>
      </w:r>
      <w:r>
        <w:rPr>
          <w:rFonts w:hint="default"/>
          <w:sz w:val="20"/>
          <w:szCs w:val="20"/>
          <w:lang w:val="en-GB"/>
        </w:rPr>
        <w:t>1</w:t>
      </w:r>
      <w:r>
        <w:rPr>
          <w:sz w:val="20"/>
          <w:szCs w:val="20"/>
        </w:rPr>
        <w:t>-</w:t>
      </w:r>
      <w:r>
        <w:rPr>
          <w:rFonts w:hint="default"/>
          <w:sz w:val="20"/>
          <w:szCs w:val="20"/>
          <w:lang w:val="en-GB"/>
        </w:rPr>
        <w:t>5</w:t>
      </w:r>
      <w:r>
        <w:rPr>
          <w:sz w:val="20"/>
          <w:szCs w:val="20"/>
        </w:rPr>
        <w:t xml:space="preserve"> constitute 1 lap. Repeat marks 1-</w:t>
      </w:r>
      <w:r>
        <w:rPr>
          <w:rFonts w:hint="default"/>
          <w:sz w:val="20"/>
          <w:szCs w:val="20"/>
          <w:lang w:val="en-GB"/>
        </w:rPr>
        <w:t>5</w:t>
      </w:r>
      <w:r>
        <w:rPr>
          <w:sz w:val="20"/>
          <w:szCs w:val="20"/>
        </w:rPr>
        <w:t xml:space="preserve"> until finishing signal is made from Committee boat. Boats will be finished when passing through the </w:t>
      </w:r>
      <w:r>
        <w:rPr>
          <w:rFonts w:hint="default"/>
          <w:sz w:val="20"/>
          <w:szCs w:val="20"/>
          <w:lang w:val="en-GB"/>
        </w:rPr>
        <w:t>Finish</w:t>
      </w:r>
      <w:r>
        <w:rPr>
          <w:sz w:val="20"/>
          <w:szCs w:val="20"/>
        </w:rPr>
        <w:t xml:space="preserve"> </w:t>
      </w:r>
      <w:r>
        <w:rPr>
          <w:rFonts w:hint="default"/>
          <w:sz w:val="20"/>
          <w:szCs w:val="20"/>
          <w:lang w:val="en-GB"/>
        </w:rPr>
        <w:t>G</w:t>
      </w:r>
      <w:r>
        <w:rPr>
          <w:sz w:val="20"/>
          <w:szCs w:val="20"/>
        </w:rPr>
        <w:t xml:space="preserve">ate after rounding Mark </w:t>
      </w:r>
      <w:r>
        <w:rPr>
          <w:rFonts w:hint="default"/>
          <w:sz w:val="20"/>
          <w:szCs w:val="20"/>
          <w:lang w:val="en-GB"/>
        </w:rPr>
        <w:t>4</w:t>
      </w:r>
      <w:r>
        <w:rPr>
          <w:sz w:val="20"/>
          <w:szCs w:val="20"/>
        </w:rPr>
        <w:t>.</w:t>
      </w:r>
    </w:p>
    <w:p w14:paraId="365EBFE4">
      <w:pPr>
        <w:jc w:val="center"/>
        <w:rPr>
          <w:b/>
          <w:sz w:val="20"/>
          <w:szCs w:val="20"/>
        </w:rPr>
      </w:pPr>
    </w:p>
    <w:p w14:paraId="28361DE5">
      <w:pPr>
        <w:rPr>
          <w:sz w:val="20"/>
          <w:szCs w:val="20"/>
        </w:rPr>
      </w:pPr>
      <w:r>
        <w:rPr>
          <w:sz w:val="20"/>
          <w:szCs w:val="20"/>
        </w:rPr>
        <w:t xml:space="preserve">                                                                                                              </w:t>
      </w:r>
      <w:r>
        <w:rPr>
          <w:sz w:val="20"/>
          <w:szCs w:val="20"/>
        </w:rPr>
        <w:tab/>
      </w:r>
      <w:r>
        <w:rPr>
          <w:sz w:val="20"/>
          <w:szCs w:val="20"/>
        </w:rPr>
        <w:tab/>
      </w:r>
      <w:r>
        <w:rPr>
          <w:sz w:val="20"/>
          <w:szCs w:val="20"/>
        </w:rPr>
        <w:tab/>
      </w:r>
    </w:p>
    <w:p w14:paraId="77C74364">
      <w:pPr>
        <w:rPr>
          <w:sz w:val="20"/>
          <w:szCs w:val="20"/>
        </w:rPr>
      </w:pPr>
    </w:p>
    <w:p w14:paraId="703BDD7B">
      <w:pPr>
        <w:rPr>
          <w:sz w:val="20"/>
          <w:szCs w:val="20"/>
        </w:rPr>
      </w:pPr>
    </w:p>
    <w:p w14:paraId="43C18124">
      <w:pPr>
        <w:rPr>
          <w:sz w:val="20"/>
          <w:szCs w:val="20"/>
        </w:rPr>
      </w:pPr>
    </w:p>
    <w:p w14:paraId="04C342AB">
      <w:pPr>
        <w:spacing w:after="0"/>
        <w:ind w:left="0" w:leftChars="0" w:firstLine="0" w:firstLineChars="0"/>
        <w:rPr>
          <w:rFonts w:hint="default"/>
          <w:sz w:val="20"/>
          <w:szCs w:val="20"/>
          <w:lang w:val="en-GB"/>
        </w:rPr>
      </w:pPr>
      <w:r>
        <w:rPr>
          <w:sz w:val="20"/>
          <w:szCs w:val="20"/>
        </w:rPr>
        <w:t xml:space="preserve">Start </w:t>
      </w:r>
      <w:r>
        <w:rPr>
          <w:rFonts w:hint="default"/>
          <w:sz w:val="20"/>
          <w:szCs w:val="20"/>
          <w:lang w:val="en-GB"/>
        </w:rPr>
        <w:t xml:space="preserve">and finish </w:t>
      </w:r>
      <w:r>
        <w:rPr>
          <w:sz w:val="20"/>
          <w:szCs w:val="20"/>
        </w:rPr>
        <w:t xml:space="preserve">line is between committee boat and </w:t>
      </w:r>
      <w:r>
        <w:rPr>
          <w:sz w:val="20"/>
          <w:szCs w:val="20"/>
          <w:lang w:val="en-GB"/>
        </w:rPr>
        <w:t>Dan</w:t>
      </w:r>
      <w:r>
        <w:rPr>
          <w:rFonts w:hint="default"/>
          <w:sz w:val="20"/>
          <w:szCs w:val="20"/>
          <w:lang w:val="en-GB"/>
        </w:rPr>
        <w:t>-</w:t>
      </w:r>
      <w:r>
        <w:rPr>
          <w:sz w:val="20"/>
          <w:szCs w:val="20"/>
        </w:rPr>
        <w:t>buoy with an orange flag.</w:t>
      </w:r>
      <w:r>
        <w:rPr>
          <w:rFonts w:hint="default"/>
          <w:sz w:val="20"/>
          <w:szCs w:val="20"/>
          <w:lang w:val="en-GB"/>
        </w:rPr>
        <w:t xml:space="preserve">  </w:t>
      </w:r>
    </w:p>
    <w:p w14:paraId="1B0EC3B8">
      <w:pPr>
        <w:spacing w:after="0"/>
        <w:rPr>
          <w:sz w:val="20"/>
          <w:szCs w:val="20"/>
        </w:rPr>
      </w:pPr>
    </w:p>
    <w:p w14:paraId="26C9B3B7">
      <w:pPr>
        <w:rPr>
          <w:sz w:val="20"/>
          <w:szCs w:val="20"/>
        </w:rPr>
      </w:pPr>
      <w:r>
        <w:rPr>
          <w:sz w:val="20"/>
          <w:szCs w:val="20"/>
        </w:rPr>
        <w:t xml:space="preserve"> </w:t>
      </w:r>
    </w:p>
    <w:p w14:paraId="002A1F31">
      <w:pPr>
        <w:rPr>
          <w:sz w:val="20"/>
          <w:szCs w:val="20"/>
        </w:rPr>
      </w:pPr>
      <w:r>
        <w:rPr>
          <w:sz w:val="20"/>
          <w:szCs w:val="20"/>
        </w:rPr>
        <w:br w:type="page"/>
      </w:r>
    </w:p>
    <w:p w14:paraId="05E5322A">
      <w:pPr>
        <w:ind w:left="0" w:firstLine="0"/>
        <w:rPr>
          <w:rFonts w:asciiTheme="minorHAnsi" w:hAnsiTheme="minorHAnsi" w:cstheme="minorHAnsi"/>
          <w:b/>
        </w:rPr>
      </w:pPr>
    </w:p>
    <w:p w14:paraId="68A68C73">
      <w:pPr>
        <w:ind w:left="0" w:firstLine="0"/>
        <w:rPr>
          <w:rFonts w:asciiTheme="minorHAnsi" w:hAnsiTheme="minorHAnsi" w:cstheme="minorHAnsi"/>
          <w:b/>
        </w:rPr>
      </w:pPr>
    </w:p>
    <w:p w14:paraId="47CB1D5B">
      <w:pPr>
        <w:ind w:left="0" w:firstLine="0"/>
        <w:rPr>
          <w:rFonts w:asciiTheme="minorHAnsi" w:hAnsiTheme="minorHAnsi" w:cstheme="minorHAnsi"/>
        </w:rPr>
      </w:pPr>
    </w:p>
    <w:p w14:paraId="3CDF1D0B">
      <w:pPr>
        <w:pStyle w:val="3"/>
        <w:tabs>
          <w:tab w:val="left" w:pos="426"/>
        </w:tabs>
        <w:spacing w:after="120"/>
        <w:rPr>
          <w:sz w:val="20"/>
          <w:szCs w:val="20"/>
        </w:rPr>
      </w:pPr>
      <w:r>
        <w:rPr>
          <w:rFonts w:asciiTheme="minorHAnsi" w:hAnsiTheme="minorHAnsi" w:cstheme="minorHAnsi"/>
        </w:rPr>
        <w:t xml:space="preserve"> </w:t>
      </w:r>
    </w:p>
    <w:p w14:paraId="77D1339C">
      <w:pPr>
        <w:pStyle w:val="3"/>
        <w:tabs>
          <w:tab w:val="left" w:pos="426"/>
        </w:tabs>
        <w:spacing w:after="120"/>
        <w:rPr>
          <w:sz w:val="20"/>
          <w:szCs w:val="20"/>
        </w:rPr>
      </w:pPr>
      <w:r>
        <w:rPr>
          <w:sz w:val="20"/>
          <w:szCs w:val="20"/>
        </w:rPr>
        <w:t>Windward/Leeward (course signal: W)</w:t>
      </w:r>
    </w:p>
    <w:p w14:paraId="0A840649">
      <w:pPr>
        <w:rPr>
          <w:sz w:val="20"/>
          <w:szCs w:val="20"/>
        </w:rPr>
      </w:pPr>
    </w:p>
    <w:p w14:paraId="08DB656A">
      <w:pPr>
        <w:rPr>
          <w:sz w:val="20"/>
          <w:szCs w:val="20"/>
        </w:rPr>
      </w:pPr>
      <w:r>
        <w:drawing>
          <wp:anchor distT="0" distB="0" distL="114300" distR="114300" simplePos="0" relativeHeight="251662336" behindDoc="0" locked="0" layoutInCell="1" allowOverlap="1">
            <wp:simplePos x="0" y="0"/>
            <wp:positionH relativeFrom="column">
              <wp:posOffset>260985</wp:posOffset>
            </wp:positionH>
            <wp:positionV relativeFrom="paragraph">
              <wp:posOffset>76835</wp:posOffset>
            </wp:positionV>
            <wp:extent cx="1905000" cy="7305675"/>
            <wp:effectExtent l="0" t="0" r="0" b="9525"/>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pic:cNvPicPr>
                  </pic:nvPicPr>
                  <pic:blipFill>
                    <a:blip r:embed="rId8"/>
                    <a:stretch>
                      <a:fillRect/>
                    </a:stretch>
                  </pic:blipFill>
                  <pic:spPr>
                    <a:xfrm>
                      <a:off x="0" y="0"/>
                      <a:ext cx="1905000" cy="7305675"/>
                    </a:xfrm>
                    <a:prstGeom prst="rect">
                      <a:avLst/>
                    </a:prstGeom>
                    <a:noFill/>
                    <a:ln>
                      <a:noFill/>
                    </a:ln>
                  </pic:spPr>
                </pic:pic>
              </a:graphicData>
            </a:graphic>
          </wp:anchor>
        </w:drawing>
      </w:r>
    </w:p>
    <w:p w14:paraId="675CB192">
      <w:pPr>
        <w:rPr>
          <w:sz w:val="20"/>
          <w:szCs w:val="20"/>
        </w:rPr>
      </w:pPr>
      <w:r>
        <w:rPr>
          <w:sz w:val="20"/>
          <w:szCs w:val="20"/>
        </w:rPr>
        <w:t>Mark</w:t>
      </w:r>
      <w:r>
        <w:rPr>
          <w:rFonts w:hint="default"/>
          <w:sz w:val="20"/>
          <w:szCs w:val="20"/>
          <w:lang w:val="en-GB"/>
        </w:rPr>
        <w:t xml:space="preserve"> 1</w:t>
      </w:r>
      <w:r>
        <w:rPr>
          <w:sz w:val="20"/>
          <w:szCs w:val="20"/>
        </w:rPr>
        <w:t xml:space="preserve"> will be </w:t>
      </w:r>
      <w:r>
        <w:rPr>
          <w:rFonts w:hint="default"/>
          <w:sz w:val="20"/>
          <w:szCs w:val="20"/>
          <w:lang w:val="en-GB"/>
        </w:rPr>
        <w:t xml:space="preserve">a </w:t>
      </w:r>
      <w:r>
        <w:rPr>
          <w:sz w:val="20"/>
          <w:szCs w:val="20"/>
        </w:rPr>
        <w:t>pillar buoy</w:t>
      </w:r>
    </w:p>
    <w:p w14:paraId="6D80E98B">
      <w:pPr>
        <w:rPr>
          <w:rFonts w:hint="default"/>
          <w:sz w:val="20"/>
          <w:szCs w:val="20"/>
          <w:lang w:val="en-GB"/>
        </w:rPr>
      </w:pPr>
      <w:r>
        <w:rPr>
          <w:rFonts w:hint="default"/>
          <w:sz w:val="20"/>
          <w:szCs w:val="20"/>
          <w:lang w:val="en-GB"/>
        </w:rPr>
        <w:t>Mark 2 will be a pillar buoy.</w:t>
      </w:r>
    </w:p>
    <w:p w14:paraId="168D9233">
      <w:pPr>
        <w:rPr>
          <w:sz w:val="20"/>
          <w:szCs w:val="20"/>
        </w:rPr>
      </w:pPr>
      <w:r>
        <w:rPr>
          <w:sz w:val="20"/>
          <w:szCs w:val="20"/>
        </w:rPr>
        <w:t>Marks shall be rounded as follows -</w:t>
      </w:r>
    </w:p>
    <w:p w14:paraId="3F5B99A4">
      <w:pPr>
        <w:rPr>
          <w:sz w:val="20"/>
          <w:szCs w:val="20"/>
        </w:rPr>
      </w:pPr>
      <w:r>
        <w:rPr>
          <w:sz w:val="20"/>
          <w:szCs w:val="20"/>
        </w:rPr>
        <w:t>1</w:t>
      </w:r>
      <w:r>
        <w:rPr>
          <w:sz w:val="20"/>
          <w:szCs w:val="20"/>
        </w:rPr>
        <w:tab/>
      </w:r>
      <w:r>
        <w:rPr>
          <w:sz w:val="20"/>
          <w:szCs w:val="20"/>
        </w:rPr>
        <w:t>Windward (Port)</w:t>
      </w:r>
    </w:p>
    <w:p w14:paraId="55D0370F">
      <w:pPr>
        <w:rPr>
          <w:rFonts w:hint="default"/>
          <w:sz w:val="20"/>
          <w:szCs w:val="20"/>
          <w:lang w:val="en-GB"/>
        </w:rPr>
      </w:pPr>
      <w:r>
        <w:rPr>
          <w:sz w:val="20"/>
          <w:szCs w:val="20"/>
        </w:rPr>
        <w:t>2</w:t>
      </w:r>
      <w:r>
        <w:rPr>
          <w:sz w:val="20"/>
          <w:szCs w:val="20"/>
        </w:rPr>
        <w:tab/>
      </w:r>
      <w:r>
        <w:rPr>
          <w:rFonts w:hint="default"/>
          <w:sz w:val="20"/>
          <w:szCs w:val="20"/>
          <w:lang w:val="en-GB"/>
        </w:rPr>
        <w:t>Leeward (Port)</w:t>
      </w:r>
    </w:p>
    <w:p w14:paraId="4C767297">
      <w:pPr>
        <w:rPr>
          <w:rFonts w:hint="default"/>
          <w:sz w:val="20"/>
          <w:szCs w:val="20"/>
          <w:lang w:val="en-GB"/>
        </w:rPr>
      </w:pPr>
      <w:r>
        <w:rPr>
          <w:rFonts w:hint="default"/>
          <w:sz w:val="20"/>
          <w:szCs w:val="20"/>
          <w:lang w:val="en-GB"/>
        </w:rPr>
        <w:t>3</w:t>
      </w:r>
      <w:r>
        <w:rPr>
          <w:rFonts w:hint="default"/>
          <w:sz w:val="20"/>
          <w:szCs w:val="20"/>
          <w:lang w:val="en-GB"/>
        </w:rPr>
        <w:tab/>
      </w:r>
      <w:r>
        <w:rPr>
          <w:rFonts w:hint="default"/>
          <w:sz w:val="20"/>
          <w:szCs w:val="20"/>
          <w:lang w:val="en-GB"/>
        </w:rPr>
        <w:t>Finish gate</w:t>
      </w:r>
    </w:p>
    <w:p w14:paraId="0DFE59A6">
      <w:pPr>
        <w:rPr>
          <w:sz w:val="20"/>
          <w:szCs w:val="20"/>
        </w:rPr>
      </w:pPr>
    </w:p>
    <w:p w14:paraId="02C62F91">
      <w:pPr>
        <w:rPr>
          <w:rFonts w:hint="default"/>
          <w:sz w:val="20"/>
          <w:szCs w:val="20"/>
          <w:lang w:val="en-GB"/>
        </w:rPr>
      </w:pPr>
      <w:r>
        <w:rPr>
          <w:sz w:val="20"/>
          <w:szCs w:val="20"/>
        </w:rPr>
        <w:t xml:space="preserve">Marks </w:t>
      </w:r>
      <w:r>
        <w:rPr>
          <w:rFonts w:hint="default"/>
          <w:sz w:val="20"/>
          <w:szCs w:val="20"/>
          <w:lang w:val="en-GB"/>
        </w:rPr>
        <w:t xml:space="preserve">1 </w:t>
      </w:r>
      <w:r>
        <w:rPr>
          <w:sz w:val="20"/>
          <w:szCs w:val="20"/>
        </w:rPr>
        <w:t>-</w:t>
      </w:r>
      <w:r>
        <w:rPr>
          <w:rFonts w:hint="default"/>
          <w:sz w:val="20"/>
          <w:szCs w:val="20"/>
          <w:lang w:val="en-GB"/>
        </w:rPr>
        <w:t xml:space="preserve"> 2</w:t>
      </w:r>
      <w:r>
        <w:rPr>
          <w:sz w:val="20"/>
          <w:szCs w:val="20"/>
        </w:rPr>
        <w:t xml:space="preserve"> </w:t>
      </w:r>
      <w:r>
        <w:rPr>
          <w:rFonts w:hint="default"/>
          <w:sz w:val="20"/>
          <w:szCs w:val="20"/>
          <w:lang w:val="en-GB"/>
        </w:rPr>
        <w:t xml:space="preserve">- 3 </w:t>
      </w:r>
      <w:r>
        <w:rPr>
          <w:sz w:val="20"/>
          <w:szCs w:val="20"/>
        </w:rPr>
        <w:t xml:space="preserve">constitute 1 lap. Repeat marks 1 - </w:t>
      </w:r>
      <w:r>
        <w:rPr>
          <w:rFonts w:hint="default"/>
          <w:sz w:val="20"/>
          <w:szCs w:val="20"/>
          <w:lang w:val="en-GB"/>
        </w:rPr>
        <w:t>3</w:t>
      </w:r>
      <w:r>
        <w:rPr>
          <w:sz w:val="20"/>
          <w:szCs w:val="20"/>
        </w:rPr>
        <w:t xml:space="preserve"> until </w:t>
      </w:r>
      <w:r>
        <w:rPr>
          <w:rFonts w:hint="default"/>
          <w:sz w:val="20"/>
          <w:szCs w:val="20"/>
          <w:lang w:val="en-GB"/>
        </w:rPr>
        <w:t xml:space="preserve">shorten course </w:t>
      </w:r>
      <w:r>
        <w:rPr>
          <w:sz w:val="20"/>
          <w:szCs w:val="20"/>
        </w:rPr>
        <w:t>signal is made from Committee boa</w:t>
      </w:r>
      <w:r>
        <w:rPr>
          <w:rFonts w:hint="default"/>
          <w:sz w:val="20"/>
          <w:szCs w:val="20"/>
          <w:lang w:val="en-GB"/>
        </w:rPr>
        <w:t>t, then use Finish Gate</w:t>
      </w:r>
    </w:p>
    <w:p w14:paraId="54B288DC">
      <w:pPr>
        <w:rPr>
          <w:sz w:val="20"/>
          <w:szCs w:val="20"/>
        </w:rPr>
      </w:pPr>
    </w:p>
    <w:p w14:paraId="7A529B19">
      <w:pPr>
        <w:rPr>
          <w:rFonts w:hint="default"/>
          <w:sz w:val="20"/>
          <w:szCs w:val="20"/>
          <w:lang w:val="en-GB"/>
        </w:rPr>
      </w:pPr>
      <w:r>
        <w:rPr>
          <w:rFonts w:hint="default"/>
          <w:sz w:val="20"/>
          <w:szCs w:val="20"/>
          <w:lang w:val="en-GB"/>
        </w:rPr>
        <w:t xml:space="preserve">Note SI </w:t>
      </w:r>
      <w:bookmarkStart w:id="0" w:name="_GoBack"/>
      <w:bookmarkEnd w:id="0"/>
      <w:r>
        <w:rPr>
          <w:rFonts w:hint="default"/>
          <w:sz w:val="20"/>
          <w:szCs w:val="20"/>
          <w:lang w:val="en-GB"/>
        </w:rPr>
        <w:t>9.5</w:t>
      </w:r>
    </w:p>
    <w:p w14:paraId="1A712397">
      <w:pPr>
        <w:rPr>
          <w:sz w:val="20"/>
          <w:szCs w:val="20"/>
        </w:rPr>
      </w:pPr>
    </w:p>
    <w:p w14:paraId="0C2471F0">
      <w:pPr>
        <w:rPr>
          <w:rFonts w:hint="default"/>
          <w:sz w:val="20"/>
          <w:szCs w:val="20"/>
          <w:lang w:val="en-GB"/>
        </w:rPr>
      </w:pPr>
      <w:r>
        <w:rPr>
          <w:sz w:val="20"/>
          <w:szCs w:val="20"/>
        </w:rPr>
        <w:t xml:space="preserve">Start </w:t>
      </w:r>
      <w:r>
        <w:rPr>
          <w:rFonts w:hint="default"/>
          <w:sz w:val="20"/>
          <w:szCs w:val="20"/>
          <w:lang w:val="en-GB"/>
        </w:rPr>
        <w:t xml:space="preserve">and finish </w:t>
      </w:r>
      <w:r>
        <w:rPr>
          <w:sz w:val="20"/>
          <w:szCs w:val="20"/>
        </w:rPr>
        <w:t xml:space="preserve">line is between committee boat and </w:t>
      </w:r>
      <w:r>
        <w:rPr>
          <w:sz w:val="20"/>
          <w:szCs w:val="20"/>
          <w:lang w:val="en-GB"/>
        </w:rPr>
        <w:t>Dan</w:t>
      </w:r>
      <w:r>
        <w:rPr>
          <w:rFonts w:hint="default"/>
          <w:sz w:val="20"/>
          <w:szCs w:val="20"/>
          <w:lang w:val="en-GB"/>
        </w:rPr>
        <w:t>-</w:t>
      </w:r>
      <w:r>
        <w:rPr>
          <w:sz w:val="20"/>
          <w:szCs w:val="20"/>
        </w:rPr>
        <w:t xml:space="preserve">buoy with an orange flag. </w:t>
      </w:r>
      <w:r>
        <w:rPr>
          <w:rFonts w:hint="default"/>
          <w:sz w:val="20"/>
          <w:szCs w:val="20"/>
          <w:lang w:val="en-GB"/>
        </w:rPr>
        <w:t>Note that the finsh gate may be shortened after the start sequence has completed.</w:t>
      </w:r>
    </w:p>
    <w:p w14:paraId="0420993E">
      <w:pPr>
        <w:rPr>
          <w:sz w:val="20"/>
          <w:szCs w:val="20"/>
        </w:rPr>
      </w:pPr>
    </w:p>
    <w:p w14:paraId="4CFEB385">
      <w:pPr>
        <w:rPr>
          <w:rFonts w:hint="default"/>
          <w:sz w:val="20"/>
          <w:szCs w:val="20"/>
          <w:lang w:val="en-GB"/>
        </w:rPr>
      </w:pPr>
    </w:p>
    <w:p w14:paraId="57320234">
      <w:pPr>
        <w:jc w:val="center"/>
        <w:rPr>
          <w:sz w:val="20"/>
          <w:szCs w:val="20"/>
        </w:rPr>
      </w:pPr>
      <w:r>
        <w:rPr>
          <w:sz w:val="20"/>
          <w:szCs w:val="20"/>
          <w:lang w:eastAsia="en-GB"/>
        </w:rPr>
        <mc:AlternateContent>
          <mc:Choice Requires="wps">
            <w:drawing>
              <wp:anchor distT="0" distB="0" distL="114300" distR="114300" simplePos="0" relativeHeight="251661312" behindDoc="1" locked="0" layoutInCell="1" allowOverlap="1">
                <wp:simplePos x="0" y="0"/>
                <wp:positionH relativeFrom="column">
                  <wp:posOffset>-2771775</wp:posOffset>
                </wp:positionH>
                <wp:positionV relativeFrom="paragraph">
                  <wp:posOffset>13335</wp:posOffset>
                </wp:positionV>
                <wp:extent cx="1095375" cy="504825"/>
                <wp:effectExtent l="0" t="0" r="9525" b="9525"/>
                <wp:wrapTight wrapText="bothSides">
                  <wp:wrapPolygon>
                    <wp:start x="0" y="0"/>
                    <wp:lineTo x="0" y="20486"/>
                    <wp:lineTo x="21412" y="20486"/>
                    <wp:lineTo x="21412" y="0"/>
                    <wp:lineTo x="0" y="0"/>
                  </wp:wrapPolygon>
                </wp:wrapTight>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95375" cy="504825"/>
                        </a:xfrm>
                        <a:prstGeom prst="rect">
                          <a:avLst/>
                        </a:prstGeom>
                        <a:solidFill>
                          <a:srgbClr val="FFFFFF"/>
                        </a:solidFill>
                        <a:ln w="9525">
                          <a:noFill/>
                          <a:miter lim="800000"/>
                        </a:ln>
                      </wps:spPr>
                      <wps:txbx>
                        <w:txbxContent>
                          <w:p w14:paraId="4756F8B9"/>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8.25pt;margin-top:1.05pt;height:39.75pt;width:86.25pt;mso-wrap-distance-left:9pt;mso-wrap-distance-right:9pt;z-index:-251655168;mso-width-relative:page;mso-height-relative:page;" fillcolor="#FFFFFF" filled="t" stroked="f" coordsize="21600,21600" wrapcoords="0 0 0 20486 21412 20486 21412 0 0 0" o:gfxdata="UEsDBAoAAAAAAIdO4kAAAAAAAAAAAAAAAAAEAAAAZHJzL1BLAwQUAAAACACHTuJAi1zgZ9kAAAAK&#10;AQAADwAAAGRycy9kb3ducmV2LnhtbE2Py26DMBBF95X6D9ZE6qYiBkqclDBEaqVW3ebxAQNMABXb&#10;CDsh+fu6q3Y5mqN7zy12Nz2IK0+utwYhWcYg2NS26U2LcDp+RBsQzpNpaLCGEe7sYFc+PhSUN3Y2&#10;e74efCtCiHE5IXTej7mUru5Yk1vakU34ne2kyYdzamUz0RzC9SDTOFZSU29CQ0cjv3dcfx8uGuH8&#10;NT+vXufq05/W+0y9Ub+u7B3xaZHEWxCeb/4Phl/9oA5lcKrsxTRODAhR9qJWgUVIExABiFKVhXUV&#10;wiZRIMtC/p9Q/gBQSwMEFAAAAAgAh07iQLOSbHUqAgAAUwQAAA4AAABkcnMvZTJvRG9jLnhtbK1U&#10;TW/bMAy9D9h/EHRf7KTJmhhxii5BhgHdB9DuB8iyHAuTRE1SYme/fpTsZll36WE+GKJJPpKPT17f&#10;9VqRk3BeginpdJJTIgyHWppDSb8/7d8tKfGBmZopMKKkZ+Hp3ebtm3VnCzGDFlQtHEEQ44vOlrQN&#10;wRZZ5nkrNPMTsMKgswGnWUDTHbLasQ7Rtcpmef4+68DV1gEX3uPX3eCkI6J7DSA0jeRiB/yohQkD&#10;qhOKBRzJt9J6ukndNo3g4WvTeBGIKilOGtIbi+C5iu9ss2bFwTHbSj62wF7TwouZNJMGi16gdiww&#10;cnTyHygtuQMPTZhw0NkwSGIEp5jmL7h5bJkVaRak2tsL6f7/wfIvp2+OyLqkN/ktJYZpXPmT6AP5&#10;AD2ZRX466wsMe7QYGHr8jKpJs3r7APyHJwa2LTMHce8cdK1gNfY3jZnZVeqA4yNI1X2GGsuwY4AE&#10;1DdOR/KQDoLouJvzZTexFR5L5qvFze2CEo6+RT5fzhapBCues63z4aMATeKhpA53n9DZ6cGH2A0r&#10;nkNiMQ9K1nupVDLcodoqR04MdbJPz4j+V5gypCvpaoG1Y5aBmJ8kpGXAW6GkLukyj8+YrsxIQ5x8&#10;4CD0VT/SWkF9RkIcDLrEW4mHFtwvSjrUZEn9zyNzghL1ySCpq+l8HkWcjPnidoaGu/ZU1x5mOEKV&#10;NFAyHLchCX/o/B7Jb2TiJW5p6GTsFbWW6BrvRRTztZ2i/vw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1zgZ9kAAAAKAQAADwAAAAAAAAABACAAAAAiAAAAZHJzL2Rvd25yZXYueG1sUEsBAhQA&#10;FAAAAAgAh07iQLOSbHUqAgAAUwQAAA4AAAAAAAAAAQAgAAAAKAEAAGRycy9lMm9Eb2MueG1sUEsF&#10;BgAAAAAGAAYAWQEAAMQFAAAAAA==&#10;">
                <v:fill on="t" focussize="0,0"/>
                <v:stroke on="f" miterlimit="8" joinstyle="miter"/>
                <v:imagedata o:title=""/>
                <o:lock v:ext="edit" aspectratio="f"/>
                <v:textbox>
                  <w:txbxContent>
                    <w:p w14:paraId="4756F8B9"/>
                  </w:txbxContent>
                </v:textbox>
                <w10:wrap type="tight"/>
              </v:shape>
            </w:pict>
          </mc:Fallback>
        </mc:AlternateContent>
      </w:r>
    </w:p>
    <w:p w14:paraId="2DFBAE70">
      <w:pPr>
        <w:spacing w:after="0"/>
        <w:rPr>
          <w:sz w:val="20"/>
          <w:szCs w:val="20"/>
        </w:rPr>
      </w:pPr>
      <w:r>
        <w:rPr>
          <w:sz w:val="20"/>
          <w:szCs w:val="20"/>
        </w:rPr>
        <w:br w:type="page"/>
      </w:r>
    </w:p>
    <w:p w14:paraId="619E2EC5">
      <w:pPr>
        <w:ind w:left="0" w:firstLine="0"/>
        <w:rPr>
          <w:rFonts w:asciiTheme="minorHAnsi" w:hAnsiTheme="minorHAnsi" w:cstheme="minorHAnsi"/>
          <w:b/>
        </w:rPr>
      </w:pPr>
      <w:r>
        <w:rPr>
          <w:rFonts w:asciiTheme="minorHAnsi" w:hAnsiTheme="minorHAnsi" w:cstheme="minorHAnsi"/>
        </w:rPr>
        <w:t xml:space="preserve">            </w:t>
      </w:r>
    </w:p>
    <w:p w14:paraId="789EAA08">
      <w:pPr>
        <w:ind w:left="0" w:firstLine="0"/>
        <w:rPr>
          <w:rFonts w:asciiTheme="minorHAnsi" w:hAnsiTheme="minorHAnsi" w:cstheme="minorHAnsi"/>
          <w:sz w:val="24"/>
          <w:szCs w:val="24"/>
        </w:rPr>
      </w:pPr>
    </w:p>
    <w:p w14:paraId="66A19C40">
      <w:pPr>
        <w:pStyle w:val="46"/>
        <w:numPr>
          <w:ilvl w:val="0"/>
          <w:numId w:val="0"/>
        </w:numPr>
        <w:ind w:left="709" w:hanging="349"/>
        <w:rPr>
          <w:rFonts w:asciiTheme="minorHAnsi" w:hAnsiTheme="minorHAnsi" w:cstheme="minorHAnsi"/>
          <w:bCs/>
          <w:sz w:val="20"/>
        </w:rPr>
      </w:pPr>
      <w:r>
        <w:rPr>
          <w:rFonts w:asciiTheme="minorHAnsi" w:hAnsiTheme="minorHAnsi" w:cstheme="minorHAnsi"/>
          <w:sz w:val="20"/>
        </w:rPr>
        <w:t>Addendum B- START SEQUENCE</w:t>
      </w:r>
      <w:r>
        <w:rPr>
          <w:rFonts w:asciiTheme="minorHAnsi" w:hAnsiTheme="minorHAnsi" w:cstheme="minorHAnsi"/>
          <w:sz w:val="20"/>
        </w:rPr>
        <w:tab/>
      </w:r>
    </w:p>
    <w:p w14:paraId="184B781B"/>
    <w:p w14:paraId="35557EDE"/>
    <w:p w14:paraId="18C16579">
      <w:pPr>
        <w:bidi w:val="0"/>
      </w:pPr>
    </w:p>
    <w:tbl>
      <w:tblPr>
        <w:tblStyle w:val="27"/>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37"/>
        <w:gridCol w:w="700"/>
        <w:gridCol w:w="992"/>
        <w:gridCol w:w="696"/>
        <w:gridCol w:w="1037"/>
        <w:gridCol w:w="688"/>
        <w:gridCol w:w="1036"/>
        <w:gridCol w:w="700"/>
        <w:gridCol w:w="639"/>
      </w:tblGrid>
      <w:tr w14:paraId="7B6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textDirection w:val="btLr"/>
            <w:vAlign w:val="center"/>
          </w:tcPr>
          <w:p w14:paraId="2CAB179F">
            <w:pPr>
              <w:bidi w:val="0"/>
              <w:ind w:left="113" w:right="113" w:firstLine="0"/>
              <w:jc w:val="center"/>
              <w:rPr>
                <w:rFonts w:hint="default"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b/>
                <w:bCs/>
                <w:sz w:val="22"/>
                <w:szCs w:val="22"/>
                <w:lang w:val="en-GB" w:eastAsia="en-GB" w:bidi="ar-SA"/>
              </w:rPr>
              <w:t>Display</w:t>
            </w:r>
          </w:p>
        </w:tc>
        <w:tc>
          <w:tcPr>
            <w:tcW w:w="6886" w:type="dxa"/>
            <w:gridSpan w:val="8"/>
            <w:vAlign w:val="center"/>
          </w:tcPr>
          <w:p w14:paraId="1D59E616">
            <w:pPr>
              <w:bidi w:val="0"/>
              <w:ind w:left="0" w:firstLine="0"/>
              <w:jc w:val="center"/>
              <w:rPr>
                <w:rFonts w:hint="default" w:ascii="Times New Roman" w:hAnsi="Times New Roman" w:eastAsia="Times New Roman" w:cs="Times New Roman"/>
                <w:b/>
                <w:bCs/>
                <w:sz w:val="22"/>
                <w:szCs w:val="22"/>
                <w:lang w:val="en-GB" w:eastAsia="en-GB" w:bidi="ar-SA"/>
              </w:rPr>
            </w:pPr>
            <w:r>
              <w:rPr>
                <w:rFonts w:hint="default" w:ascii="Times New Roman" w:hAnsi="Times New Roman" w:eastAsia="Times New Roman" w:cs="Times New Roman"/>
                <w:b/>
                <w:bCs/>
                <w:sz w:val="22"/>
                <w:szCs w:val="22"/>
                <w:lang w:val="en-GB" w:eastAsia="en-GB" w:bidi="ar-SA"/>
              </w:rPr>
              <w:t>Start Number</w:t>
            </w:r>
          </w:p>
        </w:tc>
        <w:tc>
          <w:tcPr>
            <w:tcW w:w="639" w:type="dxa"/>
            <w:vMerge w:val="restart"/>
            <w:textDirection w:val="btLr"/>
            <w:vAlign w:val="center"/>
          </w:tcPr>
          <w:p w14:paraId="7CB810C9">
            <w:pPr>
              <w:bidi w:val="0"/>
              <w:ind w:left="113" w:leftChars="0" w:right="113" w:rightChars="0" w:firstLine="0" w:firstLineChars="0"/>
              <w:jc w:val="center"/>
              <w:rPr>
                <w:rFonts w:hint="default" w:ascii="Times New Roman" w:hAnsi="Times New Roman" w:eastAsia="Times New Roman" w:cs="Times New Roman"/>
                <w:b/>
                <w:bCs/>
                <w:sz w:val="22"/>
                <w:szCs w:val="22"/>
                <w:lang w:val="en-GB" w:eastAsia="en-GB" w:bidi="ar-SA"/>
              </w:rPr>
            </w:pPr>
            <w:r>
              <w:rPr>
                <w:rFonts w:hint="default" w:ascii="Times New Roman" w:hAnsi="Times New Roman" w:eastAsia="Times New Roman" w:cs="Times New Roman"/>
                <w:b/>
                <w:bCs/>
                <w:sz w:val="22"/>
                <w:szCs w:val="22"/>
                <w:lang w:val="en-GB" w:eastAsia="en-GB" w:bidi="ar-SA"/>
              </w:rPr>
              <w:t>Display</w:t>
            </w:r>
          </w:p>
        </w:tc>
      </w:tr>
      <w:tr w14:paraId="67D3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Pr>
          <w:p w14:paraId="308370AE">
            <w:pPr>
              <w:bidi w:val="0"/>
              <w:ind w:left="0" w:firstLine="0"/>
              <w:jc w:val="right"/>
              <w:rPr>
                <w:rFonts w:ascii="Times New Roman" w:hAnsi="Times New Roman" w:eastAsia="Times New Roman" w:cs="Times New Roman"/>
                <w:sz w:val="16"/>
                <w:szCs w:val="16"/>
                <w:lang w:val="en-GB" w:eastAsia="en-GB" w:bidi="ar-SA"/>
              </w:rPr>
            </w:pPr>
          </w:p>
        </w:tc>
        <w:tc>
          <w:tcPr>
            <w:tcW w:w="1737" w:type="dxa"/>
            <w:gridSpan w:val="2"/>
            <w:shd w:val="clear" w:color="auto" w:fill="FDEADA" w:themeFill="accent6" w:themeFillTint="32"/>
            <w:vAlign w:val="top"/>
          </w:tcPr>
          <w:p w14:paraId="0D005807">
            <w:pPr>
              <w:bidi w:val="0"/>
              <w:ind w:left="0" w:firstLine="0"/>
              <w:jc w:val="center"/>
              <w:rPr>
                <w:rFonts w:ascii="Times New Roman" w:hAnsi="Times New Roman" w:eastAsia="Times New Roman" w:cs="Times New Roman"/>
                <w:b/>
                <w:bCs/>
                <w:sz w:val="22"/>
                <w:szCs w:val="22"/>
                <w:lang w:val="en-GB" w:eastAsia="en-GB" w:bidi="ar-SA"/>
              </w:rPr>
            </w:pPr>
            <w:r>
              <w:rPr>
                <w:rFonts w:hint="default" w:ascii="Times New Roman" w:hAnsi="Times New Roman" w:eastAsia="Times New Roman" w:cs="Times New Roman"/>
                <w:b/>
                <w:bCs/>
                <w:sz w:val="22"/>
                <w:szCs w:val="22"/>
                <w:lang w:val="en-GB" w:eastAsia="en-GB" w:bidi="ar-SA"/>
              </w:rPr>
              <w:t>1</w:t>
            </w:r>
          </w:p>
        </w:tc>
        <w:tc>
          <w:tcPr>
            <w:tcW w:w="1688" w:type="dxa"/>
            <w:gridSpan w:val="2"/>
            <w:shd w:val="clear" w:color="auto" w:fill="DBEEF3" w:themeFill="accent5" w:themeFillTint="32"/>
            <w:vAlign w:val="top"/>
          </w:tcPr>
          <w:p w14:paraId="55811B98">
            <w:pPr>
              <w:bidi w:val="0"/>
              <w:ind w:left="0" w:firstLine="0"/>
              <w:jc w:val="center"/>
              <w:rPr>
                <w:rFonts w:ascii="Times New Roman" w:hAnsi="Times New Roman" w:eastAsia="Times New Roman" w:cs="Times New Roman"/>
                <w:b/>
                <w:bCs/>
                <w:sz w:val="22"/>
                <w:szCs w:val="22"/>
                <w:lang w:val="en-GB" w:eastAsia="en-GB" w:bidi="ar-SA"/>
              </w:rPr>
            </w:pPr>
            <w:r>
              <w:rPr>
                <w:rFonts w:hint="default" w:ascii="Times New Roman" w:hAnsi="Times New Roman" w:eastAsia="Times New Roman" w:cs="Times New Roman"/>
                <w:b/>
                <w:bCs/>
                <w:sz w:val="22"/>
                <w:szCs w:val="22"/>
                <w:lang w:val="en-GB" w:eastAsia="en-GB" w:bidi="ar-SA"/>
              </w:rPr>
              <w:t>2</w:t>
            </w:r>
          </w:p>
        </w:tc>
        <w:tc>
          <w:tcPr>
            <w:tcW w:w="1725" w:type="dxa"/>
            <w:gridSpan w:val="2"/>
            <w:shd w:val="clear" w:color="auto" w:fill="FDEADA" w:themeFill="accent6" w:themeFillTint="32"/>
            <w:vAlign w:val="top"/>
          </w:tcPr>
          <w:p w14:paraId="7A725714">
            <w:pPr>
              <w:bidi w:val="0"/>
              <w:ind w:left="0" w:firstLine="0"/>
              <w:jc w:val="center"/>
              <w:rPr>
                <w:rFonts w:ascii="Times New Roman" w:hAnsi="Times New Roman" w:eastAsia="Times New Roman" w:cs="Times New Roman"/>
                <w:b/>
                <w:bCs/>
                <w:sz w:val="22"/>
                <w:szCs w:val="22"/>
                <w:lang w:val="en-GB" w:eastAsia="en-GB" w:bidi="ar-SA"/>
              </w:rPr>
            </w:pPr>
            <w:r>
              <w:rPr>
                <w:rFonts w:hint="default" w:ascii="Times New Roman" w:hAnsi="Times New Roman" w:eastAsia="Times New Roman" w:cs="Times New Roman"/>
                <w:b/>
                <w:bCs/>
                <w:sz w:val="22"/>
                <w:szCs w:val="22"/>
                <w:lang w:val="en-GB" w:eastAsia="en-GB" w:bidi="ar-SA"/>
              </w:rPr>
              <w:t>3</w:t>
            </w:r>
          </w:p>
        </w:tc>
        <w:tc>
          <w:tcPr>
            <w:tcW w:w="1736" w:type="dxa"/>
            <w:gridSpan w:val="2"/>
            <w:shd w:val="clear" w:color="auto" w:fill="DBEEF3" w:themeFill="accent5" w:themeFillTint="32"/>
            <w:vAlign w:val="top"/>
          </w:tcPr>
          <w:p w14:paraId="2128F478">
            <w:pPr>
              <w:bidi w:val="0"/>
              <w:ind w:left="0" w:firstLine="0"/>
              <w:jc w:val="center"/>
              <w:rPr>
                <w:rFonts w:hint="default" w:ascii="Times New Roman" w:hAnsi="Times New Roman" w:eastAsia="Times New Roman" w:cs="Times New Roman"/>
                <w:b/>
                <w:bCs/>
                <w:sz w:val="22"/>
                <w:szCs w:val="22"/>
                <w:lang w:val="en-GB" w:eastAsia="en-GB" w:bidi="ar-SA"/>
              </w:rPr>
            </w:pPr>
            <w:r>
              <w:rPr>
                <w:rFonts w:hint="default" w:ascii="Times New Roman" w:hAnsi="Times New Roman" w:eastAsia="Times New Roman" w:cs="Times New Roman"/>
                <w:b/>
                <w:bCs/>
                <w:sz w:val="22"/>
                <w:szCs w:val="22"/>
                <w:lang w:val="en-GB" w:eastAsia="en-GB" w:bidi="ar-SA"/>
              </w:rPr>
              <w:t>4</w:t>
            </w:r>
          </w:p>
          <w:p w14:paraId="7266C149">
            <w:pPr>
              <w:bidi w:val="0"/>
              <w:ind w:left="0" w:firstLine="0"/>
              <w:jc w:val="center"/>
              <w:rPr>
                <w:rFonts w:hint="default" w:ascii="Times New Roman" w:hAnsi="Times New Roman" w:eastAsia="Times New Roman" w:cs="Times New Roman"/>
                <w:b/>
                <w:bCs/>
                <w:sz w:val="22"/>
                <w:szCs w:val="22"/>
                <w:lang w:val="en-GB" w:eastAsia="en-GB" w:bidi="ar-SA"/>
              </w:rPr>
            </w:pPr>
            <w:r>
              <w:rPr>
                <w:rFonts w:hint="default" w:ascii="Times New Roman" w:hAnsi="Times New Roman" w:eastAsia="Times New Roman" w:cs="Times New Roman"/>
                <w:b w:val="0"/>
                <w:bCs w:val="0"/>
                <w:sz w:val="20"/>
                <w:szCs w:val="20"/>
                <w:lang w:val="en-GB" w:eastAsia="en-GB" w:bidi="ar-SA"/>
              </w:rPr>
              <w:t>(1</w:t>
            </w:r>
            <w:r>
              <w:rPr>
                <w:rFonts w:hint="default" w:ascii="Times New Roman" w:hAnsi="Times New Roman" w:eastAsia="Times New Roman" w:cs="Times New Roman"/>
                <w:b w:val="0"/>
                <w:bCs w:val="0"/>
                <w:sz w:val="20"/>
                <w:szCs w:val="20"/>
                <w:vertAlign w:val="superscript"/>
                <w:lang w:val="en-GB" w:eastAsia="en-GB" w:bidi="ar-SA"/>
              </w:rPr>
              <w:t>st</w:t>
            </w:r>
            <w:r>
              <w:rPr>
                <w:rFonts w:hint="default" w:ascii="Times New Roman" w:hAnsi="Times New Roman" w:eastAsia="Times New Roman" w:cs="Times New Roman"/>
                <w:b w:val="0"/>
                <w:bCs w:val="0"/>
                <w:sz w:val="20"/>
                <w:szCs w:val="20"/>
                <w:lang w:val="en-GB" w:eastAsia="en-GB" w:bidi="ar-SA"/>
              </w:rPr>
              <w:t xml:space="preserve"> recall)</w:t>
            </w:r>
          </w:p>
        </w:tc>
        <w:tc>
          <w:tcPr>
            <w:tcW w:w="639" w:type="dxa"/>
            <w:vMerge w:val="continue"/>
            <w:vAlign w:val="top"/>
          </w:tcPr>
          <w:p w14:paraId="3AFB20CC">
            <w:pPr>
              <w:wordWrap w:val="0"/>
              <w:bidi w:val="0"/>
              <w:ind w:left="0" w:firstLine="0"/>
              <w:jc w:val="center"/>
              <w:rPr>
                <w:rFonts w:hint="default" w:ascii="Times New Roman" w:hAnsi="Times New Roman" w:eastAsia="Times New Roman" w:cs="Times New Roman"/>
                <w:b/>
                <w:bCs/>
                <w:sz w:val="22"/>
                <w:szCs w:val="22"/>
                <w:lang w:val="en-GB" w:eastAsia="en-GB" w:bidi="ar-SA"/>
              </w:rPr>
            </w:pPr>
          </w:p>
        </w:tc>
      </w:tr>
      <w:tr w14:paraId="1D2E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Pr>
          <w:p w14:paraId="7F933B4F">
            <w:pPr>
              <w:bidi w:val="0"/>
              <w:ind w:left="0" w:firstLine="0"/>
              <w:jc w:val="right"/>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vAlign w:val="center"/>
          </w:tcPr>
          <w:p w14:paraId="604820FC">
            <w:pPr>
              <w:bidi w:val="0"/>
              <w:ind w:left="0" w:firstLine="0"/>
              <w:jc w:val="right"/>
              <w:rPr>
                <w:rFonts w:hint="default" w:ascii="Times New Roman" w:hAnsi="Times New Roman" w:eastAsia="Times New Roman" w:cs="Times New Roman"/>
                <w:sz w:val="16"/>
                <w:lang w:val="en-GB" w:eastAsia="en-GB" w:bidi="ar-SA"/>
              </w:rPr>
            </w:pPr>
            <w:r>
              <w:rPr>
                <w:rFonts w:hint="default" w:ascii="Times New Roman" w:hAnsi="Times New Roman" w:eastAsia="Times New Roman" w:cs="Times New Roman"/>
                <w:sz w:val="16"/>
                <w:lang w:val="en-GB" w:eastAsia="en-GB" w:bidi="ar-SA"/>
              </w:rPr>
              <w:t>Means</w:t>
            </w:r>
          </w:p>
        </w:tc>
        <w:tc>
          <w:tcPr>
            <w:tcW w:w="700" w:type="dxa"/>
            <w:shd w:val="clear" w:color="auto" w:fill="FDEADA" w:themeFill="accent6" w:themeFillTint="32"/>
            <w:vAlign w:val="top"/>
          </w:tcPr>
          <w:p w14:paraId="3B44116B">
            <w:pPr>
              <w:bidi w:val="0"/>
              <w:ind w:left="0" w:firstLine="0"/>
              <w:jc w:val="center"/>
              <w:rPr>
                <w:rFonts w:hint="default" w:ascii="Times New Roman" w:hAnsi="Times New Roman" w:eastAsia="Times New Roman" w:cs="Times New Roman"/>
                <w:sz w:val="16"/>
                <w:lang w:val="en-GB" w:eastAsia="en-GB" w:bidi="ar-SA"/>
              </w:rPr>
            </w:pPr>
            <w:r>
              <w:rPr>
                <w:rFonts w:hint="default" w:ascii="Times New Roman" w:hAnsi="Times New Roman" w:eastAsia="Times New Roman" w:cs="Times New Roman"/>
                <w:sz w:val="16"/>
                <w:lang w:val="en-GB" w:eastAsia="en-GB" w:bidi="ar-SA"/>
              </w:rPr>
              <w:t>Time to start (mins)</w:t>
            </w:r>
          </w:p>
        </w:tc>
        <w:tc>
          <w:tcPr>
            <w:tcW w:w="992" w:type="dxa"/>
            <w:shd w:val="clear" w:color="auto" w:fill="DBEEF3" w:themeFill="accent5" w:themeFillTint="32"/>
            <w:vAlign w:val="center"/>
          </w:tcPr>
          <w:p w14:paraId="4FD6A105">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Means</w:t>
            </w:r>
          </w:p>
        </w:tc>
        <w:tc>
          <w:tcPr>
            <w:tcW w:w="696" w:type="dxa"/>
            <w:shd w:val="clear" w:color="auto" w:fill="DBEEF3" w:themeFill="accent5" w:themeFillTint="32"/>
            <w:vAlign w:val="top"/>
          </w:tcPr>
          <w:p w14:paraId="6899C617">
            <w:pPr>
              <w:bidi w:val="0"/>
              <w:ind w:left="0" w:leftChars="0" w:firstLine="0" w:firstLineChars="0"/>
              <w:jc w:val="center"/>
              <w:rPr>
                <w:rFonts w:hint="default" w:eastAsia="Times New Roman" w:cs="Times New Roman" w:asciiTheme="minorAscii" w:hAnsiTheme="minorAscii"/>
                <w:sz w:val="16"/>
                <w:szCs w:val="16"/>
                <w:lang w:val="en-GB" w:eastAsia="en-GB" w:bidi="ar-SA"/>
              </w:rPr>
            </w:pPr>
            <w:r>
              <w:rPr>
                <w:rFonts w:hint="default" w:ascii="Times New Roman" w:hAnsi="Times New Roman" w:eastAsia="Times New Roman" w:cs="Times New Roman"/>
                <w:sz w:val="16"/>
                <w:szCs w:val="16"/>
                <w:lang w:val="en-GB" w:eastAsia="en-GB" w:bidi="ar-SA"/>
              </w:rPr>
              <w:t>Time to start (mins)</w:t>
            </w:r>
          </w:p>
        </w:tc>
        <w:tc>
          <w:tcPr>
            <w:tcW w:w="1037" w:type="dxa"/>
            <w:shd w:val="clear" w:color="auto" w:fill="FDEADA" w:themeFill="accent6" w:themeFillTint="32"/>
            <w:vAlign w:val="center"/>
          </w:tcPr>
          <w:p w14:paraId="04D926B0">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Means</w:t>
            </w:r>
          </w:p>
        </w:tc>
        <w:tc>
          <w:tcPr>
            <w:tcW w:w="688" w:type="dxa"/>
            <w:shd w:val="clear" w:color="auto" w:fill="FDEADA" w:themeFill="accent6" w:themeFillTint="32"/>
            <w:vAlign w:val="top"/>
          </w:tcPr>
          <w:p w14:paraId="5BA38123">
            <w:pPr>
              <w:bidi w:val="0"/>
              <w:ind w:left="0" w:leftChars="0" w:firstLine="0" w:firstLineChars="0"/>
              <w:jc w:val="center"/>
              <w:rPr>
                <w:rFonts w:hint="default" w:eastAsia="Times New Roman" w:cs="Times New Roman" w:asciiTheme="minorAscii" w:hAnsiTheme="minorAscii"/>
                <w:sz w:val="16"/>
                <w:szCs w:val="16"/>
                <w:lang w:val="en-GB" w:eastAsia="en-GB" w:bidi="ar-SA"/>
              </w:rPr>
            </w:pPr>
            <w:r>
              <w:rPr>
                <w:rFonts w:hint="default" w:ascii="Times New Roman" w:hAnsi="Times New Roman" w:eastAsia="Times New Roman" w:cs="Times New Roman"/>
                <w:sz w:val="16"/>
                <w:szCs w:val="16"/>
                <w:lang w:val="en-GB" w:eastAsia="en-GB" w:bidi="ar-SA"/>
              </w:rPr>
              <w:t>Time to start (mins)</w:t>
            </w:r>
          </w:p>
        </w:tc>
        <w:tc>
          <w:tcPr>
            <w:tcW w:w="1036" w:type="dxa"/>
            <w:shd w:val="clear" w:color="auto" w:fill="DBEEF3" w:themeFill="accent5" w:themeFillTint="32"/>
            <w:vAlign w:val="center"/>
          </w:tcPr>
          <w:p w14:paraId="1E094CCA">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Means</w:t>
            </w:r>
          </w:p>
        </w:tc>
        <w:tc>
          <w:tcPr>
            <w:tcW w:w="700" w:type="dxa"/>
            <w:shd w:val="clear" w:color="auto" w:fill="DBEEF3" w:themeFill="accent5" w:themeFillTint="32"/>
            <w:vAlign w:val="top"/>
          </w:tcPr>
          <w:p w14:paraId="11617042">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Time to start (mins)</w:t>
            </w:r>
          </w:p>
        </w:tc>
        <w:tc>
          <w:tcPr>
            <w:tcW w:w="639" w:type="dxa"/>
            <w:vMerge w:val="continue"/>
            <w:vAlign w:val="top"/>
          </w:tcPr>
          <w:p w14:paraId="4484DE81">
            <w:pPr>
              <w:bidi w:val="0"/>
              <w:ind w:left="0" w:leftChars="0" w:firstLine="0" w:firstLineChars="0"/>
              <w:jc w:val="center"/>
              <w:rPr>
                <w:rFonts w:hint="default" w:ascii="Times New Roman" w:hAnsi="Times New Roman" w:eastAsia="Times New Roman" w:cs="Times New Roman"/>
                <w:sz w:val="16"/>
                <w:szCs w:val="16"/>
                <w:lang w:val="en-GB" w:eastAsia="en-GB" w:bidi="ar-SA"/>
              </w:rPr>
            </w:pPr>
          </w:p>
        </w:tc>
      </w:tr>
      <w:tr w14:paraId="4831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58" w:type="dxa"/>
            <w:shd w:val="clear" w:color="auto" w:fill="000000" w:themeFill="text1"/>
            <w:vAlign w:val="center"/>
          </w:tcPr>
          <w:p w14:paraId="456EF040">
            <w:pPr>
              <w:bidi w:val="0"/>
              <w:ind w:left="0" w:firstLine="0"/>
              <w:jc w:val="center"/>
              <w:rPr>
                <w:rFonts w:hint="default" w:ascii="Times New Roman" w:hAnsi="Times New Roman" w:eastAsia="Times New Roman" w:cs="Times New Roman"/>
                <w:b/>
                <w:bCs/>
                <w:color w:val="FFFF00"/>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0</w:t>
            </w:r>
          </w:p>
        </w:tc>
        <w:tc>
          <w:tcPr>
            <w:tcW w:w="1037" w:type="dxa"/>
            <w:shd w:val="clear" w:color="auto" w:fill="FDEADA" w:themeFill="accent6" w:themeFillTint="32"/>
            <w:vAlign w:val="top"/>
          </w:tcPr>
          <w:p w14:paraId="188C1EE0">
            <w:pPr>
              <w:bidi w:val="0"/>
              <w:ind w:left="0" w:firstLine="0"/>
              <w:jc w:val="center"/>
              <w:rPr>
                <w:rFonts w:hint="default"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Warning</w:t>
            </w:r>
          </w:p>
        </w:tc>
        <w:tc>
          <w:tcPr>
            <w:tcW w:w="700" w:type="dxa"/>
            <w:shd w:val="clear" w:color="auto" w:fill="FDEADA" w:themeFill="accent6" w:themeFillTint="32"/>
            <w:vAlign w:val="top"/>
          </w:tcPr>
          <w:p w14:paraId="0412F188">
            <w:pPr>
              <w:bidi w:val="0"/>
              <w:ind w:left="0" w:firstLine="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3</w:t>
            </w:r>
          </w:p>
        </w:tc>
        <w:tc>
          <w:tcPr>
            <w:tcW w:w="992" w:type="dxa"/>
            <w:shd w:val="clear" w:color="auto" w:fill="DBEEF3" w:themeFill="accent5" w:themeFillTint="32"/>
          </w:tcPr>
          <w:p w14:paraId="5337212E">
            <w:pPr>
              <w:bidi w:val="0"/>
              <w:ind w:left="0" w:firstLine="0"/>
              <w:jc w:val="right"/>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1A6AA6F1">
            <w:pPr>
              <w:bidi w:val="0"/>
              <w:ind w:left="0" w:firstLine="0"/>
              <w:jc w:val="right"/>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tcPr>
          <w:p w14:paraId="1FAC91F2">
            <w:pPr>
              <w:bidi w:val="0"/>
              <w:ind w:left="0" w:firstLine="0"/>
              <w:jc w:val="right"/>
              <w:rPr>
                <w:rFonts w:ascii="Times New Roman" w:hAnsi="Times New Roman" w:eastAsia="Times New Roman" w:cs="Times New Roman"/>
                <w:sz w:val="16"/>
                <w:szCs w:val="16"/>
                <w:lang w:val="en-GB" w:eastAsia="en-GB" w:bidi="ar-SA"/>
              </w:rPr>
            </w:pPr>
          </w:p>
        </w:tc>
        <w:tc>
          <w:tcPr>
            <w:tcW w:w="688" w:type="dxa"/>
            <w:shd w:val="clear" w:color="auto" w:fill="FDEADA" w:themeFill="accent6" w:themeFillTint="32"/>
          </w:tcPr>
          <w:p w14:paraId="5EBF82F8">
            <w:pPr>
              <w:bidi w:val="0"/>
              <w:ind w:left="0" w:firstLine="0"/>
              <w:jc w:val="right"/>
              <w:rPr>
                <w:rFonts w:ascii="Times New Roman" w:hAnsi="Times New Roman" w:eastAsia="Times New Roman" w:cs="Times New Roman"/>
                <w:sz w:val="16"/>
                <w:szCs w:val="16"/>
                <w:lang w:val="en-GB" w:eastAsia="en-GB" w:bidi="ar-SA"/>
              </w:rPr>
            </w:pPr>
          </w:p>
        </w:tc>
        <w:tc>
          <w:tcPr>
            <w:tcW w:w="1036" w:type="dxa"/>
            <w:shd w:val="clear" w:color="auto" w:fill="DBEEF3" w:themeFill="accent5" w:themeFillTint="32"/>
          </w:tcPr>
          <w:p w14:paraId="143D6DB3">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DBEEF3" w:themeFill="accent5" w:themeFillTint="32"/>
          </w:tcPr>
          <w:p w14:paraId="01B6D2BB">
            <w:pPr>
              <w:bidi w:val="0"/>
              <w:ind w:left="0" w:firstLine="0"/>
              <w:jc w:val="right"/>
              <w:rPr>
                <w:rFonts w:ascii="Times New Roman" w:hAnsi="Times New Roman" w:eastAsia="Times New Roman" w:cs="Times New Roman"/>
                <w:sz w:val="16"/>
                <w:szCs w:val="16"/>
                <w:lang w:val="en-GB" w:eastAsia="en-GB" w:bidi="ar-SA"/>
              </w:rPr>
            </w:pPr>
          </w:p>
        </w:tc>
        <w:tc>
          <w:tcPr>
            <w:tcW w:w="639" w:type="dxa"/>
            <w:shd w:val="clear" w:color="auto" w:fill="000000" w:themeFill="text1"/>
            <w:vAlign w:val="center"/>
          </w:tcPr>
          <w:p w14:paraId="3CE59D9A">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0</w:t>
            </w:r>
          </w:p>
        </w:tc>
      </w:tr>
      <w:tr w14:paraId="427A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FFFF00"/>
            <w:vAlign w:val="center"/>
          </w:tcPr>
          <w:p w14:paraId="36249BAC">
            <w:pPr>
              <w:bidi w:val="0"/>
              <w:ind w:left="0" w:firstLine="0"/>
              <w:jc w:val="center"/>
              <w:rPr>
                <w:rFonts w:hint="default" w:ascii="Times New Roman" w:hAnsi="Times New Roman" w:eastAsia="Times New Roman" w:cs="Times New Roman"/>
                <w:b/>
                <w:bCs/>
                <w:color w:val="auto"/>
                <w:sz w:val="20"/>
                <w:szCs w:val="20"/>
                <w:highlight w:val="yellow"/>
                <w:lang w:val="en-GB" w:eastAsia="en-GB" w:bidi="ar-SA"/>
              </w:rPr>
            </w:pPr>
            <w:r>
              <w:rPr>
                <w:rFonts w:hint="default" w:ascii="Times New Roman" w:hAnsi="Times New Roman" w:eastAsia="Times New Roman" w:cs="Times New Roman"/>
                <w:b/>
                <w:bCs/>
                <w:color w:val="auto"/>
                <w:sz w:val="20"/>
                <w:szCs w:val="20"/>
                <w:highlight w:val="yellow"/>
                <w:lang w:val="en-GB" w:eastAsia="en-GB" w:bidi="ar-SA"/>
              </w:rPr>
              <w:t>1</w:t>
            </w:r>
          </w:p>
        </w:tc>
        <w:tc>
          <w:tcPr>
            <w:tcW w:w="1037" w:type="dxa"/>
            <w:shd w:val="clear" w:color="auto" w:fill="FDEADA" w:themeFill="accent6" w:themeFillTint="32"/>
            <w:vAlign w:val="top"/>
          </w:tcPr>
          <w:p w14:paraId="4889A14F">
            <w:pPr>
              <w:wordWrap w:val="0"/>
              <w:bidi w:val="0"/>
              <w:ind w:left="0" w:leftChars="0" w:firstLine="0" w:firstLineChars="0"/>
              <w:jc w:val="center"/>
              <w:rPr>
                <w:rFonts w:hint="default" w:ascii="Times New Roman" w:hAnsi="Times New Roman" w:eastAsia="Times New Roman" w:cs="Times New Roman"/>
                <w:sz w:val="16"/>
                <w:szCs w:val="16"/>
                <w:lang w:val="en-GB" w:eastAsia="en-GB" w:bidi="ar-SA"/>
              </w:rPr>
            </w:pPr>
            <w:r>
              <w:rPr>
                <w:rFonts w:hint="default" w:eastAsia="Times New Roman" w:cs="Times New Roman" w:asciiTheme="minorAscii" w:hAnsiTheme="minorAscii"/>
                <w:sz w:val="16"/>
                <w:szCs w:val="16"/>
                <w:lang w:val="en-US" w:eastAsia="en-GB" w:bidi="ar-SA"/>
              </w:rPr>
              <w:t>Prep</w:t>
            </w:r>
          </w:p>
        </w:tc>
        <w:tc>
          <w:tcPr>
            <w:tcW w:w="700" w:type="dxa"/>
            <w:shd w:val="clear" w:color="auto" w:fill="FDEADA" w:themeFill="accent6" w:themeFillTint="32"/>
            <w:vAlign w:val="top"/>
          </w:tcPr>
          <w:p w14:paraId="26C3FB36">
            <w:pPr>
              <w:bidi w:val="0"/>
              <w:ind w:left="0" w:firstLine="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2</w:t>
            </w:r>
          </w:p>
        </w:tc>
        <w:tc>
          <w:tcPr>
            <w:tcW w:w="992" w:type="dxa"/>
            <w:shd w:val="clear" w:color="auto" w:fill="DBEEF3" w:themeFill="accent5" w:themeFillTint="32"/>
          </w:tcPr>
          <w:p w14:paraId="385AFBF1">
            <w:pPr>
              <w:bidi w:val="0"/>
              <w:ind w:left="0" w:firstLine="0"/>
              <w:jc w:val="right"/>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28AFC741">
            <w:pPr>
              <w:bidi w:val="0"/>
              <w:ind w:left="0" w:firstLine="0"/>
              <w:jc w:val="right"/>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tcPr>
          <w:p w14:paraId="48265D8F">
            <w:pPr>
              <w:bidi w:val="0"/>
              <w:ind w:left="0" w:firstLine="0"/>
              <w:jc w:val="right"/>
              <w:rPr>
                <w:rFonts w:ascii="Times New Roman" w:hAnsi="Times New Roman" w:eastAsia="Times New Roman" w:cs="Times New Roman"/>
                <w:sz w:val="16"/>
                <w:szCs w:val="16"/>
                <w:lang w:val="en-GB" w:eastAsia="en-GB" w:bidi="ar-SA"/>
              </w:rPr>
            </w:pPr>
          </w:p>
        </w:tc>
        <w:tc>
          <w:tcPr>
            <w:tcW w:w="688" w:type="dxa"/>
            <w:shd w:val="clear" w:color="auto" w:fill="FDEADA" w:themeFill="accent6" w:themeFillTint="32"/>
          </w:tcPr>
          <w:p w14:paraId="0BD66B01">
            <w:pPr>
              <w:bidi w:val="0"/>
              <w:ind w:left="0" w:firstLine="0"/>
              <w:jc w:val="right"/>
              <w:rPr>
                <w:rFonts w:ascii="Times New Roman" w:hAnsi="Times New Roman" w:eastAsia="Times New Roman" w:cs="Times New Roman"/>
                <w:sz w:val="16"/>
                <w:szCs w:val="16"/>
                <w:lang w:val="en-GB" w:eastAsia="en-GB" w:bidi="ar-SA"/>
              </w:rPr>
            </w:pPr>
          </w:p>
        </w:tc>
        <w:tc>
          <w:tcPr>
            <w:tcW w:w="1036" w:type="dxa"/>
            <w:shd w:val="clear" w:color="auto" w:fill="DBEEF3" w:themeFill="accent5" w:themeFillTint="32"/>
          </w:tcPr>
          <w:p w14:paraId="4A1B3371">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DBEEF3" w:themeFill="accent5" w:themeFillTint="32"/>
          </w:tcPr>
          <w:p w14:paraId="3A683830">
            <w:pPr>
              <w:bidi w:val="0"/>
              <w:ind w:left="0" w:firstLine="0"/>
              <w:jc w:val="right"/>
              <w:rPr>
                <w:rFonts w:ascii="Times New Roman" w:hAnsi="Times New Roman" w:eastAsia="Times New Roman" w:cs="Times New Roman"/>
                <w:sz w:val="16"/>
                <w:szCs w:val="16"/>
                <w:lang w:val="en-GB" w:eastAsia="en-GB" w:bidi="ar-SA"/>
              </w:rPr>
            </w:pPr>
          </w:p>
        </w:tc>
        <w:tc>
          <w:tcPr>
            <w:tcW w:w="639" w:type="dxa"/>
            <w:shd w:val="clear" w:color="auto" w:fill="FFFF00"/>
            <w:vAlign w:val="center"/>
          </w:tcPr>
          <w:p w14:paraId="68325995">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auto"/>
                <w:sz w:val="20"/>
                <w:szCs w:val="20"/>
                <w:highlight w:val="yellow"/>
                <w:lang w:val="en-GB" w:eastAsia="en-GB" w:bidi="ar-SA"/>
              </w:rPr>
              <w:t>1</w:t>
            </w:r>
          </w:p>
        </w:tc>
      </w:tr>
      <w:tr w14:paraId="3246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58" w:type="dxa"/>
            <w:shd w:val="clear" w:color="auto" w:fill="000000" w:themeFill="text1"/>
            <w:vAlign w:val="center"/>
          </w:tcPr>
          <w:p w14:paraId="78850EF0">
            <w:pPr>
              <w:bidi w:val="0"/>
              <w:ind w:left="0" w:firstLine="0"/>
              <w:jc w:val="center"/>
              <w:rPr>
                <w:rFonts w:hint="default" w:ascii="Times New Roman" w:hAnsi="Times New Roman" w:eastAsia="Times New Roman" w:cs="Times New Roman"/>
                <w:b/>
                <w:bCs/>
                <w:color w:val="FFFF00"/>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2</w:t>
            </w:r>
          </w:p>
        </w:tc>
        <w:tc>
          <w:tcPr>
            <w:tcW w:w="1037" w:type="dxa"/>
            <w:shd w:val="clear" w:color="auto" w:fill="FDEADA" w:themeFill="accent6" w:themeFillTint="32"/>
            <w:vAlign w:val="top"/>
          </w:tcPr>
          <w:p w14:paraId="2DA507DE">
            <w:pPr>
              <w:bidi w:val="0"/>
              <w:ind w:left="0" w:leftChars="0" w:firstLine="0" w:firstLineChars="0"/>
              <w:jc w:val="center"/>
              <w:rPr>
                <w:rFonts w:hint="default" w:ascii="Times New Roman" w:hAnsi="Times New Roman" w:eastAsia="Times New Roman" w:cs="Times New Roman"/>
                <w:sz w:val="16"/>
                <w:szCs w:val="16"/>
                <w:lang w:val="en-GB" w:eastAsia="en-GB" w:bidi="ar-SA"/>
              </w:rPr>
            </w:pPr>
            <w:r>
              <w:rPr>
                <w:rFonts w:hint="default" w:eastAsia="Times New Roman" w:cs="Times New Roman" w:asciiTheme="minorAscii" w:hAnsiTheme="minorAscii"/>
                <w:sz w:val="16"/>
                <w:szCs w:val="16"/>
                <w:lang w:val="en-US" w:eastAsia="en-GB" w:bidi="ar-SA"/>
              </w:rPr>
              <w:t>One minute</w:t>
            </w:r>
          </w:p>
        </w:tc>
        <w:tc>
          <w:tcPr>
            <w:tcW w:w="700" w:type="dxa"/>
            <w:shd w:val="clear" w:color="auto" w:fill="FDEADA" w:themeFill="accent6" w:themeFillTint="32"/>
            <w:vAlign w:val="top"/>
          </w:tcPr>
          <w:p w14:paraId="033AFF53">
            <w:pPr>
              <w:bidi w:val="0"/>
              <w:ind w:left="0" w:firstLine="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1</w:t>
            </w:r>
          </w:p>
        </w:tc>
        <w:tc>
          <w:tcPr>
            <w:tcW w:w="992" w:type="dxa"/>
            <w:shd w:val="clear" w:color="auto" w:fill="DBEEF3" w:themeFill="accent5" w:themeFillTint="32"/>
            <w:vAlign w:val="top"/>
          </w:tcPr>
          <w:p w14:paraId="418496BA">
            <w:pPr>
              <w:bidi w:val="0"/>
              <w:ind w:left="0" w:leftChars="0" w:firstLine="0" w:firstLineChars="0"/>
              <w:jc w:val="center"/>
              <w:rPr>
                <w:rFonts w:hint="default" w:eastAsia="Times New Roman" w:cs="Times New Roman" w:asciiTheme="minorAscii" w:hAnsiTheme="minorAscii"/>
                <w:sz w:val="16"/>
                <w:szCs w:val="16"/>
                <w:lang w:val="en-GB" w:eastAsia="en-GB" w:bidi="ar-SA"/>
              </w:rPr>
            </w:pPr>
          </w:p>
        </w:tc>
        <w:tc>
          <w:tcPr>
            <w:tcW w:w="696" w:type="dxa"/>
            <w:shd w:val="clear" w:color="auto" w:fill="DBEEF3" w:themeFill="accent5" w:themeFillTint="32"/>
            <w:vAlign w:val="top"/>
          </w:tcPr>
          <w:p w14:paraId="2FB8F93E">
            <w:pPr>
              <w:bidi w:val="0"/>
              <w:ind w:left="0" w:leftChars="0" w:firstLine="0" w:firstLineChars="0"/>
              <w:jc w:val="center"/>
              <w:rPr>
                <w:rFonts w:hint="default" w:ascii="Times New Roman" w:hAnsi="Times New Roman" w:eastAsia="Times New Roman" w:cs="Times New Roman"/>
                <w:sz w:val="16"/>
                <w:szCs w:val="16"/>
                <w:lang w:val="en-GB" w:eastAsia="en-GB" w:bidi="ar-SA"/>
              </w:rPr>
            </w:pPr>
          </w:p>
        </w:tc>
        <w:tc>
          <w:tcPr>
            <w:tcW w:w="1037" w:type="dxa"/>
            <w:shd w:val="clear" w:color="auto" w:fill="FDEADA" w:themeFill="accent6" w:themeFillTint="32"/>
          </w:tcPr>
          <w:p w14:paraId="4F5837AD">
            <w:pPr>
              <w:bidi w:val="0"/>
              <w:ind w:left="0" w:firstLine="0"/>
              <w:jc w:val="right"/>
              <w:rPr>
                <w:rFonts w:ascii="Times New Roman" w:hAnsi="Times New Roman" w:eastAsia="Times New Roman" w:cs="Times New Roman"/>
                <w:sz w:val="16"/>
                <w:szCs w:val="16"/>
                <w:lang w:val="en-GB" w:eastAsia="en-GB" w:bidi="ar-SA"/>
              </w:rPr>
            </w:pPr>
          </w:p>
        </w:tc>
        <w:tc>
          <w:tcPr>
            <w:tcW w:w="688" w:type="dxa"/>
            <w:shd w:val="clear" w:color="auto" w:fill="FDEADA" w:themeFill="accent6" w:themeFillTint="32"/>
          </w:tcPr>
          <w:p w14:paraId="42DF0C64">
            <w:pPr>
              <w:bidi w:val="0"/>
              <w:ind w:left="0" w:firstLine="0"/>
              <w:jc w:val="right"/>
              <w:rPr>
                <w:rFonts w:ascii="Times New Roman" w:hAnsi="Times New Roman" w:eastAsia="Times New Roman" w:cs="Times New Roman"/>
                <w:sz w:val="16"/>
                <w:szCs w:val="16"/>
                <w:lang w:val="en-GB" w:eastAsia="en-GB" w:bidi="ar-SA"/>
              </w:rPr>
            </w:pPr>
          </w:p>
        </w:tc>
        <w:tc>
          <w:tcPr>
            <w:tcW w:w="1036" w:type="dxa"/>
            <w:shd w:val="clear" w:color="auto" w:fill="DBEEF3" w:themeFill="accent5" w:themeFillTint="32"/>
          </w:tcPr>
          <w:p w14:paraId="4A7B854D">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DBEEF3" w:themeFill="accent5" w:themeFillTint="32"/>
          </w:tcPr>
          <w:p w14:paraId="70761BE0">
            <w:pPr>
              <w:bidi w:val="0"/>
              <w:ind w:left="0" w:firstLine="0"/>
              <w:jc w:val="right"/>
              <w:rPr>
                <w:rFonts w:ascii="Times New Roman" w:hAnsi="Times New Roman" w:eastAsia="Times New Roman" w:cs="Times New Roman"/>
                <w:sz w:val="16"/>
                <w:szCs w:val="16"/>
                <w:lang w:val="en-GB" w:eastAsia="en-GB" w:bidi="ar-SA"/>
              </w:rPr>
            </w:pPr>
          </w:p>
        </w:tc>
        <w:tc>
          <w:tcPr>
            <w:tcW w:w="639" w:type="dxa"/>
            <w:shd w:val="clear" w:color="auto" w:fill="000000" w:themeFill="text1"/>
            <w:vAlign w:val="center"/>
          </w:tcPr>
          <w:p w14:paraId="4E6C6F26">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2</w:t>
            </w:r>
          </w:p>
        </w:tc>
      </w:tr>
      <w:tr w14:paraId="0EF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FFFF00"/>
            <w:vAlign w:val="center"/>
          </w:tcPr>
          <w:p w14:paraId="5EE542F2">
            <w:pPr>
              <w:bidi w:val="0"/>
              <w:ind w:left="0" w:firstLine="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3</w:t>
            </w:r>
          </w:p>
        </w:tc>
        <w:tc>
          <w:tcPr>
            <w:tcW w:w="1037" w:type="dxa"/>
            <w:shd w:val="clear" w:color="auto" w:fill="FDEADA" w:themeFill="accent6" w:themeFillTint="32"/>
            <w:vAlign w:val="top"/>
          </w:tcPr>
          <w:p w14:paraId="3DC1DD74">
            <w:pPr>
              <w:bidi w:val="0"/>
              <w:ind w:left="0" w:firstLine="0"/>
              <w:jc w:val="center"/>
              <w:rPr>
                <w:rFonts w:hint="default"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Start</w:t>
            </w:r>
          </w:p>
        </w:tc>
        <w:tc>
          <w:tcPr>
            <w:tcW w:w="700" w:type="dxa"/>
            <w:shd w:val="clear" w:color="auto" w:fill="FDEADA" w:themeFill="accent6" w:themeFillTint="32"/>
            <w:vAlign w:val="top"/>
          </w:tcPr>
          <w:p w14:paraId="429519F5">
            <w:pPr>
              <w:bidi w:val="0"/>
              <w:ind w:left="0" w:firstLine="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0</w:t>
            </w:r>
          </w:p>
        </w:tc>
        <w:tc>
          <w:tcPr>
            <w:tcW w:w="992" w:type="dxa"/>
            <w:shd w:val="clear" w:color="auto" w:fill="DBEEF3" w:themeFill="accent5" w:themeFillTint="32"/>
            <w:vAlign w:val="top"/>
          </w:tcPr>
          <w:p w14:paraId="34947648">
            <w:pPr>
              <w:bidi w:val="0"/>
              <w:ind w:left="0" w:leftChars="0" w:firstLine="0" w:firstLineChars="0"/>
              <w:jc w:val="center"/>
              <w:rPr>
                <w:rFonts w:hint="default" w:eastAsia="Times New Roman" w:cs="Times New Roman" w:asciiTheme="minorAscii" w:hAnsiTheme="minorAscii"/>
                <w:sz w:val="16"/>
                <w:szCs w:val="16"/>
                <w:lang w:val="en-GB" w:eastAsia="en-GB" w:bidi="ar-SA"/>
              </w:rPr>
            </w:pPr>
            <w:r>
              <w:rPr>
                <w:rFonts w:hint="default" w:ascii="Times New Roman" w:hAnsi="Times New Roman" w:eastAsia="Times New Roman" w:cs="Times New Roman"/>
                <w:sz w:val="16"/>
                <w:szCs w:val="16"/>
                <w:lang w:val="en-GB" w:eastAsia="en-GB" w:bidi="ar-SA"/>
              </w:rPr>
              <w:t>Warning</w:t>
            </w:r>
          </w:p>
        </w:tc>
        <w:tc>
          <w:tcPr>
            <w:tcW w:w="696" w:type="dxa"/>
            <w:shd w:val="clear" w:color="auto" w:fill="DBEEF3" w:themeFill="accent5" w:themeFillTint="32"/>
            <w:vAlign w:val="top"/>
          </w:tcPr>
          <w:p w14:paraId="6DCC0918">
            <w:pPr>
              <w:bidi w:val="0"/>
              <w:ind w:left="0" w:leftChars="0" w:firstLine="0" w:firstLineChars="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3</w:t>
            </w:r>
          </w:p>
          <w:p w14:paraId="01CD8CCA">
            <w:pPr>
              <w:bidi w:val="0"/>
              <w:ind w:left="0" w:leftChars="0" w:firstLine="0" w:firstLineChars="0"/>
              <w:jc w:val="both"/>
              <w:rPr>
                <w:rFonts w:hint="default" w:ascii="Times New Roman" w:hAnsi="Times New Roman" w:eastAsia="Times New Roman" w:cs="Times New Roman"/>
                <w:sz w:val="16"/>
                <w:szCs w:val="16"/>
                <w:lang w:val="en-GB" w:eastAsia="en-GB" w:bidi="ar-SA"/>
              </w:rPr>
            </w:pPr>
          </w:p>
        </w:tc>
        <w:tc>
          <w:tcPr>
            <w:tcW w:w="1037" w:type="dxa"/>
            <w:shd w:val="clear" w:color="auto" w:fill="FDEADA" w:themeFill="accent6" w:themeFillTint="32"/>
          </w:tcPr>
          <w:p w14:paraId="329C16C0">
            <w:pPr>
              <w:bidi w:val="0"/>
              <w:ind w:left="0" w:firstLine="0"/>
              <w:jc w:val="right"/>
              <w:rPr>
                <w:rFonts w:ascii="Times New Roman" w:hAnsi="Times New Roman" w:eastAsia="Times New Roman" w:cs="Times New Roman"/>
                <w:sz w:val="16"/>
                <w:szCs w:val="16"/>
                <w:lang w:val="en-GB" w:eastAsia="en-GB" w:bidi="ar-SA"/>
              </w:rPr>
            </w:pPr>
          </w:p>
        </w:tc>
        <w:tc>
          <w:tcPr>
            <w:tcW w:w="688" w:type="dxa"/>
            <w:shd w:val="clear" w:color="auto" w:fill="FDEADA" w:themeFill="accent6" w:themeFillTint="32"/>
          </w:tcPr>
          <w:p w14:paraId="25B8564B">
            <w:pPr>
              <w:bidi w:val="0"/>
              <w:ind w:left="0" w:firstLine="0"/>
              <w:jc w:val="right"/>
              <w:rPr>
                <w:rFonts w:ascii="Times New Roman" w:hAnsi="Times New Roman" w:eastAsia="Times New Roman" w:cs="Times New Roman"/>
                <w:sz w:val="16"/>
                <w:szCs w:val="16"/>
                <w:lang w:val="en-GB" w:eastAsia="en-GB" w:bidi="ar-SA"/>
              </w:rPr>
            </w:pPr>
          </w:p>
        </w:tc>
        <w:tc>
          <w:tcPr>
            <w:tcW w:w="1036" w:type="dxa"/>
            <w:shd w:val="clear" w:color="auto" w:fill="DBEEF3" w:themeFill="accent5" w:themeFillTint="32"/>
          </w:tcPr>
          <w:p w14:paraId="4F519093">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DBEEF3" w:themeFill="accent5" w:themeFillTint="32"/>
          </w:tcPr>
          <w:p w14:paraId="1D1B0F56">
            <w:pPr>
              <w:bidi w:val="0"/>
              <w:ind w:left="0" w:firstLine="0"/>
              <w:jc w:val="right"/>
              <w:rPr>
                <w:rFonts w:ascii="Times New Roman" w:hAnsi="Times New Roman" w:eastAsia="Times New Roman" w:cs="Times New Roman"/>
                <w:sz w:val="16"/>
                <w:szCs w:val="16"/>
                <w:lang w:val="en-GB" w:eastAsia="en-GB" w:bidi="ar-SA"/>
              </w:rPr>
            </w:pPr>
          </w:p>
        </w:tc>
        <w:tc>
          <w:tcPr>
            <w:tcW w:w="639" w:type="dxa"/>
            <w:shd w:val="clear" w:color="auto" w:fill="FFFF00"/>
            <w:vAlign w:val="center"/>
          </w:tcPr>
          <w:p w14:paraId="1227D110">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3</w:t>
            </w:r>
          </w:p>
        </w:tc>
      </w:tr>
      <w:tr w14:paraId="04AB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000000" w:themeFill="text1"/>
            <w:vAlign w:val="center"/>
          </w:tcPr>
          <w:p w14:paraId="045398CD">
            <w:pPr>
              <w:bidi w:val="0"/>
              <w:ind w:left="0" w:firstLine="0"/>
              <w:jc w:val="center"/>
              <w:rPr>
                <w:rFonts w:hint="default" w:ascii="Times New Roman" w:hAnsi="Times New Roman" w:eastAsia="Times New Roman" w:cs="Times New Roman"/>
                <w:b/>
                <w:bCs/>
                <w:color w:val="FFFF00"/>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4</w:t>
            </w:r>
          </w:p>
        </w:tc>
        <w:tc>
          <w:tcPr>
            <w:tcW w:w="1037" w:type="dxa"/>
            <w:shd w:val="clear" w:color="auto" w:fill="FDEADA" w:themeFill="accent6" w:themeFillTint="32"/>
          </w:tcPr>
          <w:p w14:paraId="774D8A94">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436432CB">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vAlign w:val="top"/>
          </w:tcPr>
          <w:p w14:paraId="07A7EBD7">
            <w:pPr>
              <w:wordWrap w:val="0"/>
              <w:bidi w:val="0"/>
              <w:ind w:left="0" w:leftChars="0" w:firstLine="0" w:firstLineChars="0"/>
              <w:jc w:val="center"/>
              <w:rPr>
                <w:rFonts w:hint="default" w:eastAsia="Times New Roman" w:cs="Times New Roman" w:asciiTheme="minorAscii" w:hAnsiTheme="minorAscii"/>
                <w:sz w:val="16"/>
                <w:szCs w:val="16"/>
                <w:lang w:val="en-US" w:eastAsia="en-GB" w:bidi="ar-SA"/>
              </w:rPr>
            </w:pPr>
            <w:r>
              <w:rPr>
                <w:rFonts w:hint="default" w:eastAsia="Times New Roman" w:cs="Times New Roman" w:asciiTheme="minorAscii" w:hAnsiTheme="minorAscii"/>
                <w:sz w:val="16"/>
                <w:szCs w:val="16"/>
                <w:lang w:val="en-US" w:eastAsia="en-GB" w:bidi="ar-SA"/>
              </w:rPr>
              <w:t>Prep</w:t>
            </w:r>
          </w:p>
        </w:tc>
        <w:tc>
          <w:tcPr>
            <w:tcW w:w="696" w:type="dxa"/>
            <w:shd w:val="clear" w:color="auto" w:fill="DBEEF3" w:themeFill="accent5" w:themeFillTint="32"/>
            <w:vAlign w:val="top"/>
          </w:tcPr>
          <w:p w14:paraId="2C305A63">
            <w:pPr>
              <w:bidi w:val="0"/>
              <w:ind w:left="0" w:leftChars="0" w:firstLine="0" w:firstLineChars="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2</w:t>
            </w:r>
          </w:p>
        </w:tc>
        <w:tc>
          <w:tcPr>
            <w:tcW w:w="1037" w:type="dxa"/>
            <w:shd w:val="clear" w:color="auto" w:fill="FDEADA" w:themeFill="accent6" w:themeFillTint="32"/>
            <w:vAlign w:val="top"/>
          </w:tcPr>
          <w:p w14:paraId="1E8F5B2C">
            <w:pPr>
              <w:bidi w:val="0"/>
              <w:ind w:left="0" w:leftChars="0" w:firstLine="0" w:firstLineChars="0"/>
              <w:jc w:val="center"/>
              <w:rPr>
                <w:rFonts w:hint="default" w:eastAsia="Times New Roman" w:cs="Times New Roman" w:asciiTheme="minorAscii" w:hAnsiTheme="minorAscii"/>
                <w:sz w:val="16"/>
                <w:szCs w:val="16"/>
                <w:lang w:val="en-GB" w:eastAsia="en-GB" w:bidi="ar-SA"/>
              </w:rPr>
            </w:pPr>
          </w:p>
        </w:tc>
        <w:tc>
          <w:tcPr>
            <w:tcW w:w="688" w:type="dxa"/>
            <w:shd w:val="clear" w:color="auto" w:fill="FDEADA" w:themeFill="accent6" w:themeFillTint="32"/>
            <w:vAlign w:val="top"/>
          </w:tcPr>
          <w:p w14:paraId="3055A5BD">
            <w:pPr>
              <w:bidi w:val="0"/>
              <w:ind w:left="0" w:leftChars="0" w:firstLine="0" w:firstLineChars="0"/>
              <w:jc w:val="center"/>
              <w:rPr>
                <w:rFonts w:hint="default" w:eastAsia="Times New Roman" w:cs="Times New Roman" w:asciiTheme="minorAscii" w:hAnsiTheme="minorAscii"/>
                <w:sz w:val="16"/>
                <w:szCs w:val="16"/>
                <w:lang w:val="en-GB" w:eastAsia="en-GB" w:bidi="ar-SA"/>
              </w:rPr>
            </w:pPr>
          </w:p>
        </w:tc>
        <w:tc>
          <w:tcPr>
            <w:tcW w:w="1036" w:type="dxa"/>
            <w:shd w:val="clear" w:color="auto" w:fill="DBEEF3" w:themeFill="accent5" w:themeFillTint="32"/>
          </w:tcPr>
          <w:p w14:paraId="7FFB3614">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DBEEF3" w:themeFill="accent5" w:themeFillTint="32"/>
          </w:tcPr>
          <w:p w14:paraId="5A2AE3E6">
            <w:pPr>
              <w:bidi w:val="0"/>
              <w:ind w:left="0" w:firstLine="0"/>
              <w:jc w:val="right"/>
              <w:rPr>
                <w:rFonts w:ascii="Times New Roman" w:hAnsi="Times New Roman" w:eastAsia="Times New Roman" w:cs="Times New Roman"/>
                <w:sz w:val="16"/>
                <w:szCs w:val="16"/>
                <w:lang w:val="en-GB" w:eastAsia="en-GB" w:bidi="ar-SA"/>
              </w:rPr>
            </w:pPr>
          </w:p>
        </w:tc>
        <w:tc>
          <w:tcPr>
            <w:tcW w:w="639" w:type="dxa"/>
            <w:shd w:val="clear" w:color="auto" w:fill="000000" w:themeFill="text1"/>
            <w:vAlign w:val="center"/>
          </w:tcPr>
          <w:p w14:paraId="7D1A0FAD">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4</w:t>
            </w:r>
          </w:p>
        </w:tc>
      </w:tr>
      <w:tr w14:paraId="389D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FFFF00"/>
            <w:vAlign w:val="center"/>
          </w:tcPr>
          <w:p w14:paraId="4EA634F8">
            <w:pPr>
              <w:bidi w:val="0"/>
              <w:ind w:left="0" w:firstLine="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5</w:t>
            </w:r>
          </w:p>
        </w:tc>
        <w:tc>
          <w:tcPr>
            <w:tcW w:w="1037" w:type="dxa"/>
            <w:shd w:val="clear" w:color="auto" w:fill="FDEADA" w:themeFill="accent6" w:themeFillTint="32"/>
          </w:tcPr>
          <w:p w14:paraId="02EA96E4">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0D637C39">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vAlign w:val="top"/>
          </w:tcPr>
          <w:p w14:paraId="2FC3DFDE">
            <w:pPr>
              <w:bidi w:val="0"/>
              <w:ind w:left="0" w:leftChars="0" w:firstLine="0" w:firstLineChars="0"/>
              <w:jc w:val="center"/>
              <w:rPr>
                <w:rFonts w:hint="default" w:eastAsia="Times New Roman" w:cs="Times New Roman" w:asciiTheme="minorAscii" w:hAnsiTheme="minorAscii"/>
                <w:sz w:val="16"/>
                <w:szCs w:val="16"/>
                <w:lang w:val="en-US" w:eastAsia="en-GB" w:bidi="ar-SA"/>
              </w:rPr>
            </w:pPr>
            <w:r>
              <w:rPr>
                <w:rFonts w:hint="default" w:eastAsia="Times New Roman" w:cs="Times New Roman" w:asciiTheme="minorAscii" w:hAnsiTheme="minorAscii"/>
                <w:sz w:val="16"/>
                <w:szCs w:val="16"/>
                <w:lang w:val="en-US" w:eastAsia="en-GB" w:bidi="ar-SA"/>
              </w:rPr>
              <w:t>One minute</w:t>
            </w:r>
          </w:p>
        </w:tc>
        <w:tc>
          <w:tcPr>
            <w:tcW w:w="696" w:type="dxa"/>
            <w:shd w:val="clear" w:color="auto" w:fill="DBEEF3" w:themeFill="accent5" w:themeFillTint="32"/>
            <w:vAlign w:val="top"/>
          </w:tcPr>
          <w:p w14:paraId="0E0BD81D">
            <w:pPr>
              <w:bidi w:val="0"/>
              <w:ind w:left="0" w:leftChars="0" w:firstLine="0" w:firstLineChars="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1</w:t>
            </w:r>
          </w:p>
        </w:tc>
        <w:tc>
          <w:tcPr>
            <w:tcW w:w="1037" w:type="dxa"/>
            <w:shd w:val="clear" w:color="auto" w:fill="FDEADA" w:themeFill="accent6" w:themeFillTint="32"/>
            <w:vAlign w:val="top"/>
          </w:tcPr>
          <w:p w14:paraId="232F7A0C">
            <w:pPr>
              <w:bidi w:val="0"/>
              <w:ind w:left="0" w:leftChars="0" w:firstLine="0" w:firstLineChars="0"/>
              <w:jc w:val="center"/>
              <w:rPr>
                <w:rFonts w:hint="default" w:eastAsia="Times New Roman" w:cs="Times New Roman" w:asciiTheme="minorAscii" w:hAnsiTheme="minorAscii"/>
                <w:sz w:val="16"/>
                <w:szCs w:val="16"/>
                <w:lang w:val="en-GB" w:eastAsia="en-GB" w:bidi="ar-SA"/>
              </w:rPr>
            </w:pPr>
          </w:p>
        </w:tc>
        <w:tc>
          <w:tcPr>
            <w:tcW w:w="688" w:type="dxa"/>
            <w:shd w:val="clear" w:color="auto" w:fill="FDEADA" w:themeFill="accent6" w:themeFillTint="32"/>
            <w:vAlign w:val="top"/>
          </w:tcPr>
          <w:p w14:paraId="39977EB3">
            <w:pPr>
              <w:bidi w:val="0"/>
              <w:ind w:left="0" w:leftChars="0" w:firstLine="0" w:firstLineChars="0"/>
              <w:jc w:val="center"/>
              <w:rPr>
                <w:rFonts w:hint="default" w:eastAsia="Times New Roman" w:cs="Times New Roman" w:asciiTheme="minorAscii" w:hAnsiTheme="minorAscii"/>
                <w:sz w:val="16"/>
                <w:szCs w:val="16"/>
                <w:lang w:val="en-US" w:eastAsia="en-GB" w:bidi="ar-SA"/>
              </w:rPr>
            </w:pPr>
          </w:p>
        </w:tc>
        <w:tc>
          <w:tcPr>
            <w:tcW w:w="1036" w:type="dxa"/>
            <w:shd w:val="clear" w:color="auto" w:fill="DBEEF3" w:themeFill="accent5" w:themeFillTint="32"/>
          </w:tcPr>
          <w:p w14:paraId="5A815BF3">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DBEEF3" w:themeFill="accent5" w:themeFillTint="32"/>
          </w:tcPr>
          <w:p w14:paraId="4CCCF629">
            <w:pPr>
              <w:bidi w:val="0"/>
              <w:ind w:left="0" w:firstLine="0"/>
              <w:jc w:val="right"/>
              <w:rPr>
                <w:rFonts w:ascii="Times New Roman" w:hAnsi="Times New Roman" w:eastAsia="Times New Roman" w:cs="Times New Roman"/>
                <w:sz w:val="16"/>
                <w:szCs w:val="16"/>
                <w:lang w:val="en-GB" w:eastAsia="en-GB" w:bidi="ar-SA"/>
              </w:rPr>
            </w:pPr>
          </w:p>
        </w:tc>
        <w:tc>
          <w:tcPr>
            <w:tcW w:w="639" w:type="dxa"/>
            <w:shd w:val="clear" w:color="auto" w:fill="FFFF00"/>
            <w:vAlign w:val="center"/>
          </w:tcPr>
          <w:p w14:paraId="752E8FB0">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5</w:t>
            </w:r>
          </w:p>
        </w:tc>
      </w:tr>
      <w:tr w14:paraId="3010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000000" w:themeFill="text1"/>
            <w:vAlign w:val="center"/>
          </w:tcPr>
          <w:p w14:paraId="1678BC63">
            <w:pPr>
              <w:bidi w:val="0"/>
              <w:ind w:left="0" w:firstLine="0"/>
              <w:jc w:val="center"/>
              <w:rPr>
                <w:rFonts w:hint="default" w:ascii="Times New Roman" w:hAnsi="Times New Roman" w:eastAsia="Times New Roman" w:cs="Times New Roman"/>
                <w:b/>
                <w:bCs/>
                <w:color w:val="FFFF00"/>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6</w:t>
            </w:r>
          </w:p>
        </w:tc>
        <w:tc>
          <w:tcPr>
            <w:tcW w:w="1037" w:type="dxa"/>
            <w:shd w:val="clear" w:color="auto" w:fill="FDEADA" w:themeFill="accent6" w:themeFillTint="32"/>
          </w:tcPr>
          <w:p w14:paraId="4308C7D7">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4BF8DF99">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tcPr>
          <w:p w14:paraId="371143B0">
            <w:pPr>
              <w:bidi w:val="0"/>
              <w:ind w:left="0" w:firstLine="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Start</w:t>
            </w:r>
          </w:p>
        </w:tc>
        <w:tc>
          <w:tcPr>
            <w:tcW w:w="696" w:type="dxa"/>
            <w:shd w:val="clear" w:color="auto" w:fill="DBEEF3" w:themeFill="accent5" w:themeFillTint="32"/>
          </w:tcPr>
          <w:p w14:paraId="62E00AC8">
            <w:pPr>
              <w:bidi w:val="0"/>
              <w:ind w:left="0" w:firstLine="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0</w:t>
            </w:r>
          </w:p>
        </w:tc>
        <w:tc>
          <w:tcPr>
            <w:tcW w:w="1037" w:type="dxa"/>
            <w:shd w:val="clear" w:color="auto" w:fill="FDEADA" w:themeFill="accent6" w:themeFillTint="32"/>
            <w:vAlign w:val="top"/>
          </w:tcPr>
          <w:p w14:paraId="3A18510A">
            <w:pPr>
              <w:bidi w:val="0"/>
              <w:ind w:left="0" w:leftChars="0" w:firstLine="0" w:firstLineChars="0"/>
              <w:jc w:val="center"/>
              <w:rPr>
                <w:rFonts w:hint="default" w:eastAsia="Times New Roman" w:cs="Times New Roman" w:asciiTheme="minorAscii" w:hAnsiTheme="minorAscii"/>
                <w:sz w:val="16"/>
                <w:szCs w:val="16"/>
                <w:lang w:val="en-GB" w:eastAsia="en-GB" w:bidi="ar-SA"/>
              </w:rPr>
            </w:pPr>
            <w:r>
              <w:rPr>
                <w:rFonts w:hint="default" w:ascii="Times New Roman" w:hAnsi="Times New Roman" w:eastAsia="Times New Roman" w:cs="Times New Roman"/>
                <w:sz w:val="16"/>
                <w:szCs w:val="16"/>
                <w:lang w:val="en-GB" w:eastAsia="en-GB" w:bidi="ar-SA"/>
              </w:rPr>
              <w:t>Warning</w:t>
            </w:r>
          </w:p>
        </w:tc>
        <w:tc>
          <w:tcPr>
            <w:tcW w:w="688" w:type="dxa"/>
            <w:shd w:val="clear" w:color="auto" w:fill="FDEADA" w:themeFill="accent6" w:themeFillTint="32"/>
            <w:vAlign w:val="top"/>
          </w:tcPr>
          <w:p w14:paraId="3B36BEB6">
            <w:pPr>
              <w:bidi w:val="0"/>
              <w:ind w:left="0" w:leftChars="0" w:firstLine="0" w:firstLineChars="0"/>
              <w:jc w:val="center"/>
              <w:rPr>
                <w:rFonts w:hint="default" w:eastAsia="Times New Roman" w:cs="Times New Roman" w:asciiTheme="minorAscii" w:hAnsiTheme="minorAscii"/>
                <w:sz w:val="16"/>
                <w:szCs w:val="16"/>
                <w:lang w:val="en-US" w:eastAsia="en-GB" w:bidi="ar-SA"/>
              </w:rPr>
            </w:pPr>
            <w:r>
              <w:rPr>
                <w:rFonts w:hint="default" w:eastAsia="Times New Roman" w:cs="Times New Roman" w:asciiTheme="minorAscii" w:hAnsiTheme="minorAscii"/>
                <w:sz w:val="16"/>
                <w:szCs w:val="16"/>
                <w:lang w:val="en-US" w:eastAsia="en-GB" w:bidi="ar-SA"/>
              </w:rPr>
              <w:t>3</w:t>
            </w:r>
          </w:p>
        </w:tc>
        <w:tc>
          <w:tcPr>
            <w:tcW w:w="1036" w:type="dxa"/>
            <w:shd w:val="clear" w:color="auto" w:fill="DBEEF3" w:themeFill="accent5" w:themeFillTint="32"/>
            <w:vAlign w:val="top"/>
          </w:tcPr>
          <w:p w14:paraId="4F82DEC3">
            <w:pPr>
              <w:bidi w:val="0"/>
              <w:ind w:left="0" w:leftChars="0" w:firstLine="0" w:firstLineChars="0"/>
              <w:jc w:val="center"/>
              <w:rPr>
                <w:rFonts w:hint="default" w:eastAsia="Times New Roman" w:cs="Times New Roman" w:asciiTheme="minorAscii" w:hAnsiTheme="minorAscii"/>
                <w:sz w:val="16"/>
                <w:szCs w:val="16"/>
                <w:lang w:val="en-GB" w:eastAsia="en-GB" w:bidi="ar-SA"/>
              </w:rPr>
            </w:pPr>
          </w:p>
        </w:tc>
        <w:tc>
          <w:tcPr>
            <w:tcW w:w="700" w:type="dxa"/>
            <w:shd w:val="clear" w:color="auto" w:fill="DBEEF3" w:themeFill="accent5" w:themeFillTint="32"/>
            <w:vAlign w:val="top"/>
          </w:tcPr>
          <w:p w14:paraId="00B463A9">
            <w:pPr>
              <w:bidi w:val="0"/>
              <w:ind w:left="0" w:leftChars="0" w:firstLine="0" w:firstLineChars="0"/>
              <w:jc w:val="center"/>
              <w:rPr>
                <w:rFonts w:hint="default" w:eastAsia="Times New Roman" w:cs="Times New Roman" w:asciiTheme="minorAscii" w:hAnsiTheme="minorAscii"/>
                <w:sz w:val="16"/>
                <w:szCs w:val="16"/>
                <w:lang w:val="en-US" w:eastAsia="en-GB" w:bidi="ar-SA"/>
              </w:rPr>
            </w:pPr>
          </w:p>
        </w:tc>
        <w:tc>
          <w:tcPr>
            <w:tcW w:w="639" w:type="dxa"/>
            <w:shd w:val="clear" w:color="auto" w:fill="000000" w:themeFill="text1"/>
            <w:vAlign w:val="center"/>
          </w:tcPr>
          <w:p w14:paraId="0492D49D">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6</w:t>
            </w:r>
          </w:p>
        </w:tc>
      </w:tr>
      <w:tr w14:paraId="2645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FFFF00"/>
            <w:vAlign w:val="center"/>
          </w:tcPr>
          <w:p w14:paraId="11FE1AAD">
            <w:pPr>
              <w:bidi w:val="0"/>
              <w:ind w:left="0" w:firstLine="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7</w:t>
            </w:r>
          </w:p>
        </w:tc>
        <w:tc>
          <w:tcPr>
            <w:tcW w:w="1037" w:type="dxa"/>
            <w:shd w:val="clear" w:color="auto" w:fill="FDEADA" w:themeFill="accent6" w:themeFillTint="32"/>
          </w:tcPr>
          <w:p w14:paraId="4DA602D2">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5F2E9E36">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tcPr>
          <w:p w14:paraId="293ECDC0">
            <w:pPr>
              <w:bidi w:val="0"/>
              <w:ind w:left="0" w:firstLine="0"/>
              <w:jc w:val="center"/>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5AA412EA">
            <w:pPr>
              <w:bidi w:val="0"/>
              <w:ind w:left="0" w:firstLine="0"/>
              <w:jc w:val="center"/>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vAlign w:val="top"/>
          </w:tcPr>
          <w:p w14:paraId="54C6C6E6">
            <w:pPr>
              <w:wordWrap w:val="0"/>
              <w:bidi w:val="0"/>
              <w:ind w:left="0" w:leftChars="0" w:firstLine="0" w:firstLineChars="0"/>
              <w:jc w:val="center"/>
              <w:rPr>
                <w:rFonts w:hint="default" w:eastAsia="Times New Roman" w:cs="Times New Roman" w:asciiTheme="minorAscii" w:hAnsiTheme="minorAscii"/>
                <w:sz w:val="16"/>
                <w:szCs w:val="16"/>
                <w:lang w:val="en-GB" w:eastAsia="en-GB" w:bidi="ar-SA"/>
              </w:rPr>
            </w:pPr>
            <w:r>
              <w:rPr>
                <w:rFonts w:hint="default" w:eastAsia="Times New Roman" w:cs="Times New Roman" w:asciiTheme="minorAscii" w:hAnsiTheme="minorAscii"/>
                <w:sz w:val="16"/>
                <w:szCs w:val="16"/>
                <w:lang w:val="en-US" w:eastAsia="en-GB" w:bidi="ar-SA"/>
              </w:rPr>
              <w:t>Prep</w:t>
            </w:r>
          </w:p>
        </w:tc>
        <w:tc>
          <w:tcPr>
            <w:tcW w:w="688" w:type="dxa"/>
            <w:shd w:val="clear" w:color="auto" w:fill="FDEADA" w:themeFill="accent6" w:themeFillTint="32"/>
            <w:vAlign w:val="top"/>
          </w:tcPr>
          <w:p w14:paraId="0AA4B2BF">
            <w:pPr>
              <w:bidi w:val="0"/>
              <w:ind w:left="0" w:leftChars="0" w:firstLine="0" w:firstLineChars="0"/>
              <w:jc w:val="center"/>
              <w:rPr>
                <w:rFonts w:hint="default" w:eastAsia="Times New Roman" w:cs="Times New Roman" w:asciiTheme="minorAscii" w:hAnsiTheme="minorAscii"/>
                <w:sz w:val="16"/>
                <w:szCs w:val="16"/>
                <w:lang w:val="en-US" w:eastAsia="en-GB" w:bidi="ar-SA"/>
              </w:rPr>
            </w:pPr>
            <w:r>
              <w:rPr>
                <w:rFonts w:hint="default" w:eastAsia="Times New Roman" w:cs="Times New Roman" w:asciiTheme="minorAscii" w:hAnsiTheme="minorAscii"/>
                <w:sz w:val="16"/>
                <w:szCs w:val="16"/>
                <w:lang w:val="en-US" w:eastAsia="en-GB" w:bidi="ar-SA"/>
              </w:rPr>
              <w:t>2</w:t>
            </w:r>
          </w:p>
        </w:tc>
        <w:tc>
          <w:tcPr>
            <w:tcW w:w="1036" w:type="dxa"/>
            <w:shd w:val="clear" w:color="auto" w:fill="DBEEF3" w:themeFill="accent5" w:themeFillTint="32"/>
            <w:vAlign w:val="top"/>
          </w:tcPr>
          <w:p w14:paraId="3E571569">
            <w:pPr>
              <w:bidi w:val="0"/>
              <w:ind w:left="0" w:leftChars="0" w:firstLine="0" w:firstLineChars="0"/>
              <w:jc w:val="center"/>
              <w:rPr>
                <w:rFonts w:hint="default" w:eastAsia="Times New Roman" w:cs="Times New Roman" w:asciiTheme="minorAscii" w:hAnsiTheme="minorAscii"/>
                <w:sz w:val="16"/>
                <w:szCs w:val="16"/>
                <w:lang w:val="en-GB" w:eastAsia="en-GB" w:bidi="ar-SA"/>
              </w:rPr>
            </w:pPr>
          </w:p>
        </w:tc>
        <w:tc>
          <w:tcPr>
            <w:tcW w:w="700" w:type="dxa"/>
            <w:shd w:val="clear" w:color="auto" w:fill="DBEEF3" w:themeFill="accent5" w:themeFillTint="32"/>
            <w:vAlign w:val="top"/>
          </w:tcPr>
          <w:p w14:paraId="32E0A84F">
            <w:pPr>
              <w:bidi w:val="0"/>
              <w:ind w:left="0" w:leftChars="0" w:firstLine="0" w:firstLineChars="0"/>
              <w:jc w:val="center"/>
              <w:rPr>
                <w:rFonts w:hint="default" w:eastAsia="Times New Roman" w:cs="Times New Roman" w:asciiTheme="minorAscii" w:hAnsiTheme="minorAscii"/>
                <w:sz w:val="16"/>
                <w:szCs w:val="16"/>
                <w:lang w:val="en-US" w:eastAsia="en-GB" w:bidi="ar-SA"/>
              </w:rPr>
            </w:pPr>
          </w:p>
        </w:tc>
        <w:tc>
          <w:tcPr>
            <w:tcW w:w="639" w:type="dxa"/>
            <w:shd w:val="clear" w:color="auto" w:fill="FFFF00"/>
            <w:vAlign w:val="center"/>
          </w:tcPr>
          <w:p w14:paraId="69B3793B">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7</w:t>
            </w:r>
          </w:p>
        </w:tc>
      </w:tr>
      <w:tr w14:paraId="2645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000000" w:themeFill="text1"/>
            <w:vAlign w:val="center"/>
          </w:tcPr>
          <w:p w14:paraId="388C3C33">
            <w:pPr>
              <w:bidi w:val="0"/>
              <w:ind w:left="0" w:firstLine="0"/>
              <w:jc w:val="center"/>
              <w:rPr>
                <w:rFonts w:hint="default" w:ascii="Times New Roman" w:hAnsi="Times New Roman" w:eastAsia="Times New Roman" w:cs="Times New Roman"/>
                <w:b/>
                <w:bCs/>
                <w:color w:val="FFFF00"/>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8</w:t>
            </w:r>
          </w:p>
        </w:tc>
        <w:tc>
          <w:tcPr>
            <w:tcW w:w="1037" w:type="dxa"/>
            <w:shd w:val="clear" w:color="auto" w:fill="FDEADA" w:themeFill="accent6" w:themeFillTint="32"/>
          </w:tcPr>
          <w:p w14:paraId="31351546">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5CEE4912">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tcPr>
          <w:p w14:paraId="32A90E4D">
            <w:pPr>
              <w:bidi w:val="0"/>
              <w:ind w:left="0" w:firstLine="0"/>
              <w:jc w:val="center"/>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59DC1A6C">
            <w:pPr>
              <w:bidi w:val="0"/>
              <w:ind w:left="0" w:firstLine="0"/>
              <w:jc w:val="center"/>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vAlign w:val="top"/>
          </w:tcPr>
          <w:p w14:paraId="6ED4F3C9">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eastAsia="Times New Roman" w:cs="Times New Roman" w:asciiTheme="minorAscii" w:hAnsiTheme="minorAscii"/>
                <w:sz w:val="16"/>
                <w:szCs w:val="16"/>
                <w:lang w:val="en-US" w:eastAsia="en-GB" w:bidi="ar-SA"/>
              </w:rPr>
              <w:t>One minute</w:t>
            </w:r>
          </w:p>
        </w:tc>
        <w:tc>
          <w:tcPr>
            <w:tcW w:w="688" w:type="dxa"/>
            <w:shd w:val="clear" w:color="auto" w:fill="FDEADA" w:themeFill="accent6" w:themeFillTint="32"/>
          </w:tcPr>
          <w:p w14:paraId="31717722">
            <w:pPr>
              <w:bidi w:val="0"/>
              <w:ind w:left="0" w:firstLine="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1</w:t>
            </w:r>
          </w:p>
        </w:tc>
        <w:tc>
          <w:tcPr>
            <w:tcW w:w="1036" w:type="dxa"/>
            <w:shd w:val="clear" w:color="auto" w:fill="DBEEF3" w:themeFill="accent5" w:themeFillTint="32"/>
            <w:vAlign w:val="top"/>
          </w:tcPr>
          <w:p w14:paraId="3F6E778D">
            <w:pPr>
              <w:wordWrap w:val="0"/>
              <w:bidi w:val="0"/>
              <w:ind w:left="0" w:leftChars="0" w:firstLine="0" w:firstLineChars="0"/>
              <w:jc w:val="center"/>
              <w:rPr>
                <w:rFonts w:hint="default" w:eastAsia="Times New Roman" w:cs="Times New Roman" w:asciiTheme="minorAscii" w:hAnsiTheme="minorAscii"/>
                <w:sz w:val="16"/>
                <w:szCs w:val="16"/>
                <w:lang w:val="en-GB" w:eastAsia="en-GB" w:bidi="ar-SA"/>
              </w:rPr>
            </w:pPr>
          </w:p>
        </w:tc>
        <w:tc>
          <w:tcPr>
            <w:tcW w:w="700" w:type="dxa"/>
            <w:shd w:val="clear" w:color="auto" w:fill="DBEEF3" w:themeFill="accent5" w:themeFillTint="32"/>
            <w:vAlign w:val="top"/>
          </w:tcPr>
          <w:p w14:paraId="1122E987">
            <w:pPr>
              <w:bidi w:val="0"/>
              <w:ind w:left="0" w:leftChars="0" w:firstLine="0" w:firstLineChars="0"/>
              <w:jc w:val="center"/>
              <w:rPr>
                <w:rFonts w:hint="default" w:eastAsia="Times New Roman" w:cs="Times New Roman" w:asciiTheme="minorAscii" w:hAnsiTheme="minorAscii"/>
                <w:sz w:val="16"/>
                <w:szCs w:val="16"/>
                <w:lang w:val="en-US" w:eastAsia="en-GB" w:bidi="ar-SA"/>
              </w:rPr>
            </w:pPr>
          </w:p>
        </w:tc>
        <w:tc>
          <w:tcPr>
            <w:tcW w:w="639" w:type="dxa"/>
            <w:shd w:val="clear" w:color="auto" w:fill="000000" w:themeFill="text1"/>
            <w:vAlign w:val="center"/>
          </w:tcPr>
          <w:p w14:paraId="17B93198">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8</w:t>
            </w:r>
          </w:p>
        </w:tc>
      </w:tr>
      <w:tr w14:paraId="06DE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FFFF00"/>
            <w:vAlign w:val="center"/>
          </w:tcPr>
          <w:p w14:paraId="48C8AD5E">
            <w:pPr>
              <w:bidi w:val="0"/>
              <w:ind w:left="0" w:firstLine="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9</w:t>
            </w:r>
          </w:p>
        </w:tc>
        <w:tc>
          <w:tcPr>
            <w:tcW w:w="1037" w:type="dxa"/>
            <w:shd w:val="clear" w:color="auto" w:fill="FDEADA" w:themeFill="accent6" w:themeFillTint="32"/>
          </w:tcPr>
          <w:p w14:paraId="193C6F86">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088AB898">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tcPr>
          <w:p w14:paraId="4B3A3785">
            <w:pPr>
              <w:bidi w:val="0"/>
              <w:ind w:left="0" w:firstLine="0"/>
              <w:jc w:val="center"/>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21C1B453">
            <w:pPr>
              <w:bidi w:val="0"/>
              <w:ind w:left="0" w:firstLine="0"/>
              <w:jc w:val="center"/>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vAlign w:val="top"/>
          </w:tcPr>
          <w:p w14:paraId="136E398D">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Start</w:t>
            </w:r>
          </w:p>
        </w:tc>
        <w:tc>
          <w:tcPr>
            <w:tcW w:w="688" w:type="dxa"/>
            <w:shd w:val="clear" w:color="auto" w:fill="FDEADA" w:themeFill="accent6" w:themeFillTint="32"/>
          </w:tcPr>
          <w:p w14:paraId="63CD0A2B">
            <w:pPr>
              <w:bidi w:val="0"/>
              <w:ind w:left="0" w:firstLine="0"/>
              <w:jc w:val="center"/>
              <w:rPr>
                <w:rFonts w:hint="default" w:ascii="Times New Roman" w:hAnsi="Times New Roman" w:eastAsia="Times New Roman" w:cs="Times New Roman"/>
                <w:sz w:val="16"/>
                <w:szCs w:val="16"/>
                <w:lang w:val="en-US" w:eastAsia="en-GB" w:bidi="ar-SA"/>
              </w:rPr>
            </w:pPr>
            <w:r>
              <w:rPr>
                <w:rFonts w:hint="default" w:ascii="Times New Roman" w:hAnsi="Times New Roman" w:eastAsia="Times New Roman" w:cs="Times New Roman"/>
                <w:sz w:val="16"/>
                <w:szCs w:val="16"/>
                <w:lang w:val="en-US" w:eastAsia="en-GB" w:bidi="ar-SA"/>
              </w:rPr>
              <w:t>0</w:t>
            </w:r>
          </w:p>
        </w:tc>
        <w:tc>
          <w:tcPr>
            <w:tcW w:w="1036" w:type="dxa"/>
            <w:shd w:val="clear" w:color="auto" w:fill="DBEEF3" w:themeFill="accent5" w:themeFillTint="32"/>
            <w:vAlign w:val="top"/>
          </w:tcPr>
          <w:p w14:paraId="79FE94B5">
            <w:pPr>
              <w:bidi w:val="0"/>
              <w:ind w:left="0" w:leftChars="0" w:firstLine="0" w:firstLineChars="0"/>
              <w:jc w:val="center"/>
              <w:rPr>
                <w:rFonts w:hint="default" w:eastAsia="Times New Roman" w:cs="Times New Roman" w:asciiTheme="minorAscii" w:hAnsiTheme="minorAscii"/>
                <w:sz w:val="16"/>
                <w:szCs w:val="16"/>
                <w:lang w:val="en-GB" w:eastAsia="en-GB" w:bidi="ar-SA"/>
              </w:rPr>
            </w:pPr>
            <w:r>
              <w:rPr>
                <w:rFonts w:hint="default" w:ascii="Times New Roman" w:hAnsi="Times New Roman" w:eastAsia="Times New Roman" w:cs="Times New Roman"/>
                <w:sz w:val="16"/>
                <w:szCs w:val="16"/>
                <w:lang w:val="en-GB" w:eastAsia="en-GB" w:bidi="ar-SA"/>
              </w:rPr>
              <w:t>Warning</w:t>
            </w:r>
          </w:p>
        </w:tc>
        <w:tc>
          <w:tcPr>
            <w:tcW w:w="700" w:type="dxa"/>
            <w:shd w:val="clear" w:color="auto" w:fill="DBEEF3" w:themeFill="accent5" w:themeFillTint="32"/>
            <w:vAlign w:val="top"/>
          </w:tcPr>
          <w:p w14:paraId="728B9C33">
            <w:pPr>
              <w:bidi w:val="0"/>
              <w:ind w:left="0" w:leftChars="0" w:firstLine="0" w:firstLineChars="0"/>
              <w:jc w:val="center"/>
              <w:rPr>
                <w:rFonts w:hint="default" w:eastAsia="Times New Roman" w:cs="Times New Roman" w:asciiTheme="minorAscii" w:hAnsiTheme="minorAscii"/>
                <w:sz w:val="16"/>
                <w:szCs w:val="16"/>
                <w:lang w:val="en-GB" w:eastAsia="en-GB" w:bidi="ar-SA"/>
              </w:rPr>
            </w:pPr>
            <w:r>
              <w:rPr>
                <w:rFonts w:hint="default" w:eastAsia="Times New Roman" w:cs="Times New Roman" w:asciiTheme="minorAscii" w:hAnsiTheme="minorAscii"/>
                <w:sz w:val="16"/>
                <w:szCs w:val="16"/>
                <w:lang w:val="en-US" w:eastAsia="en-GB" w:bidi="ar-SA"/>
              </w:rPr>
              <w:t>3</w:t>
            </w:r>
          </w:p>
        </w:tc>
        <w:tc>
          <w:tcPr>
            <w:tcW w:w="639" w:type="dxa"/>
            <w:shd w:val="clear" w:color="auto" w:fill="FFFF00"/>
            <w:vAlign w:val="center"/>
          </w:tcPr>
          <w:p w14:paraId="1E42C56C">
            <w:pPr>
              <w:bidi w:val="0"/>
              <w:ind w:left="0" w:leftChars="0" w:firstLine="0" w:firstLineChars="0"/>
              <w:jc w:val="center"/>
              <w:rPr>
                <w:rFonts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9</w:t>
            </w:r>
          </w:p>
        </w:tc>
      </w:tr>
      <w:tr w14:paraId="24D6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000000" w:themeFill="text1"/>
            <w:vAlign w:val="center"/>
          </w:tcPr>
          <w:p w14:paraId="47C2EDCA">
            <w:pPr>
              <w:bidi w:val="0"/>
              <w:ind w:left="0" w:firstLine="0"/>
              <w:jc w:val="center"/>
              <w:rPr>
                <w:rFonts w:hint="default" w:ascii="Times New Roman" w:hAnsi="Times New Roman" w:eastAsia="Times New Roman" w:cs="Times New Roman"/>
                <w:b/>
                <w:bCs/>
                <w:color w:val="FFFF00"/>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10</w:t>
            </w:r>
          </w:p>
        </w:tc>
        <w:tc>
          <w:tcPr>
            <w:tcW w:w="1037" w:type="dxa"/>
            <w:shd w:val="clear" w:color="auto" w:fill="FDEADA" w:themeFill="accent6" w:themeFillTint="32"/>
          </w:tcPr>
          <w:p w14:paraId="39764598">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6C59A852">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tcPr>
          <w:p w14:paraId="2653819D">
            <w:pPr>
              <w:bidi w:val="0"/>
              <w:ind w:left="0" w:firstLine="0"/>
              <w:jc w:val="center"/>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3DBEBB99">
            <w:pPr>
              <w:bidi w:val="0"/>
              <w:ind w:left="0" w:firstLine="0"/>
              <w:jc w:val="center"/>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tcPr>
          <w:p w14:paraId="43D13E59">
            <w:pPr>
              <w:bidi w:val="0"/>
              <w:ind w:left="0" w:firstLine="0"/>
              <w:jc w:val="center"/>
              <w:rPr>
                <w:rFonts w:ascii="Times New Roman" w:hAnsi="Times New Roman" w:eastAsia="Times New Roman" w:cs="Times New Roman"/>
                <w:sz w:val="16"/>
                <w:szCs w:val="16"/>
                <w:lang w:val="en-GB" w:eastAsia="en-GB" w:bidi="ar-SA"/>
              </w:rPr>
            </w:pPr>
          </w:p>
        </w:tc>
        <w:tc>
          <w:tcPr>
            <w:tcW w:w="688" w:type="dxa"/>
            <w:shd w:val="clear" w:color="auto" w:fill="FDEADA" w:themeFill="accent6" w:themeFillTint="32"/>
          </w:tcPr>
          <w:p w14:paraId="504C9B3C">
            <w:pPr>
              <w:bidi w:val="0"/>
              <w:ind w:left="0" w:firstLine="0"/>
              <w:jc w:val="center"/>
              <w:rPr>
                <w:rFonts w:ascii="Times New Roman" w:hAnsi="Times New Roman" w:eastAsia="Times New Roman" w:cs="Times New Roman"/>
                <w:sz w:val="16"/>
                <w:szCs w:val="16"/>
                <w:lang w:val="en-GB" w:eastAsia="en-GB" w:bidi="ar-SA"/>
              </w:rPr>
            </w:pPr>
          </w:p>
        </w:tc>
        <w:tc>
          <w:tcPr>
            <w:tcW w:w="1036" w:type="dxa"/>
            <w:shd w:val="clear" w:color="auto" w:fill="DBEEF3" w:themeFill="accent5" w:themeFillTint="32"/>
            <w:vAlign w:val="top"/>
          </w:tcPr>
          <w:p w14:paraId="2C3CF565">
            <w:pPr>
              <w:wordWrap w:val="0"/>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eastAsia="Times New Roman" w:cs="Times New Roman" w:asciiTheme="minorAscii" w:hAnsiTheme="minorAscii"/>
                <w:sz w:val="16"/>
                <w:szCs w:val="16"/>
                <w:lang w:val="en-US" w:eastAsia="en-GB" w:bidi="ar-SA"/>
              </w:rPr>
              <w:t>Prep</w:t>
            </w:r>
          </w:p>
        </w:tc>
        <w:tc>
          <w:tcPr>
            <w:tcW w:w="700" w:type="dxa"/>
            <w:shd w:val="clear" w:color="auto" w:fill="DBEEF3" w:themeFill="accent5" w:themeFillTint="32"/>
            <w:vAlign w:val="top"/>
          </w:tcPr>
          <w:p w14:paraId="50BDEC62">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eastAsia="Times New Roman" w:cs="Times New Roman" w:asciiTheme="minorAscii" w:hAnsiTheme="minorAscii"/>
                <w:sz w:val="16"/>
                <w:szCs w:val="16"/>
                <w:lang w:val="en-US" w:eastAsia="en-GB" w:bidi="ar-SA"/>
              </w:rPr>
              <w:t>2</w:t>
            </w:r>
          </w:p>
        </w:tc>
        <w:tc>
          <w:tcPr>
            <w:tcW w:w="639" w:type="dxa"/>
            <w:shd w:val="clear" w:color="auto" w:fill="000000" w:themeFill="text1"/>
            <w:vAlign w:val="center"/>
          </w:tcPr>
          <w:p w14:paraId="1FC4E9A2">
            <w:pPr>
              <w:bidi w:val="0"/>
              <w:ind w:left="0" w:leftChars="0" w:firstLine="0" w:firstLineChars="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10</w:t>
            </w:r>
          </w:p>
        </w:tc>
      </w:tr>
      <w:tr w14:paraId="2657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FFFF00"/>
            <w:vAlign w:val="center"/>
          </w:tcPr>
          <w:p w14:paraId="35BC0CFA">
            <w:pPr>
              <w:bidi w:val="0"/>
              <w:ind w:left="0" w:firstLine="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11</w:t>
            </w:r>
          </w:p>
        </w:tc>
        <w:tc>
          <w:tcPr>
            <w:tcW w:w="1037" w:type="dxa"/>
            <w:shd w:val="clear" w:color="auto" w:fill="FDEADA" w:themeFill="accent6" w:themeFillTint="32"/>
          </w:tcPr>
          <w:p w14:paraId="55B220A3">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3205A201">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tcPr>
          <w:p w14:paraId="5B47E8F3">
            <w:pPr>
              <w:bidi w:val="0"/>
              <w:ind w:left="0" w:firstLine="0"/>
              <w:jc w:val="center"/>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619BBF89">
            <w:pPr>
              <w:bidi w:val="0"/>
              <w:ind w:left="0" w:firstLine="0"/>
              <w:jc w:val="center"/>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tcPr>
          <w:p w14:paraId="0D643EFA">
            <w:pPr>
              <w:bidi w:val="0"/>
              <w:ind w:left="0" w:firstLine="0"/>
              <w:jc w:val="center"/>
              <w:rPr>
                <w:rFonts w:ascii="Times New Roman" w:hAnsi="Times New Roman" w:eastAsia="Times New Roman" w:cs="Times New Roman"/>
                <w:sz w:val="16"/>
                <w:szCs w:val="16"/>
                <w:lang w:val="en-GB" w:eastAsia="en-GB" w:bidi="ar-SA"/>
              </w:rPr>
            </w:pPr>
          </w:p>
        </w:tc>
        <w:tc>
          <w:tcPr>
            <w:tcW w:w="688" w:type="dxa"/>
            <w:shd w:val="clear" w:color="auto" w:fill="FDEADA" w:themeFill="accent6" w:themeFillTint="32"/>
          </w:tcPr>
          <w:p w14:paraId="411083C0">
            <w:pPr>
              <w:bidi w:val="0"/>
              <w:ind w:left="0" w:firstLine="0"/>
              <w:jc w:val="center"/>
              <w:rPr>
                <w:rFonts w:ascii="Times New Roman" w:hAnsi="Times New Roman" w:eastAsia="Times New Roman" w:cs="Times New Roman"/>
                <w:sz w:val="16"/>
                <w:szCs w:val="16"/>
                <w:lang w:val="en-GB" w:eastAsia="en-GB" w:bidi="ar-SA"/>
              </w:rPr>
            </w:pPr>
          </w:p>
        </w:tc>
        <w:tc>
          <w:tcPr>
            <w:tcW w:w="1036" w:type="dxa"/>
            <w:shd w:val="clear" w:color="auto" w:fill="DBEEF3" w:themeFill="accent5" w:themeFillTint="32"/>
            <w:vAlign w:val="top"/>
          </w:tcPr>
          <w:p w14:paraId="63E307D6">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eastAsia="Times New Roman" w:cs="Times New Roman" w:asciiTheme="minorAscii" w:hAnsiTheme="minorAscii"/>
                <w:sz w:val="16"/>
                <w:szCs w:val="16"/>
                <w:lang w:val="en-US" w:eastAsia="en-GB" w:bidi="ar-SA"/>
              </w:rPr>
              <w:t>One minute</w:t>
            </w:r>
          </w:p>
        </w:tc>
        <w:tc>
          <w:tcPr>
            <w:tcW w:w="700" w:type="dxa"/>
            <w:shd w:val="clear" w:color="auto" w:fill="DBEEF3" w:themeFill="accent5" w:themeFillTint="32"/>
            <w:vAlign w:val="top"/>
          </w:tcPr>
          <w:p w14:paraId="4AC1B395">
            <w:pPr>
              <w:bidi w:val="0"/>
              <w:ind w:left="0" w:leftChars="0" w:firstLine="0" w:firstLineChars="0"/>
              <w:jc w:val="center"/>
              <w:rPr>
                <w:rFonts w:hint="default" w:ascii="Times New Roman" w:hAnsi="Times New Roman" w:eastAsia="Times New Roman" w:cs="Times New Roman"/>
                <w:sz w:val="16"/>
                <w:szCs w:val="16"/>
                <w:lang w:val="en-US" w:eastAsia="en-GB" w:bidi="ar-SA"/>
              </w:rPr>
            </w:pPr>
            <w:r>
              <w:rPr>
                <w:rFonts w:hint="default" w:cs="Times New Roman"/>
                <w:sz w:val="16"/>
                <w:szCs w:val="16"/>
                <w:lang w:val="en-US" w:eastAsia="en-GB" w:bidi="ar-SA"/>
              </w:rPr>
              <w:t>1</w:t>
            </w:r>
          </w:p>
        </w:tc>
        <w:tc>
          <w:tcPr>
            <w:tcW w:w="639" w:type="dxa"/>
            <w:shd w:val="clear" w:color="auto" w:fill="FFFF00"/>
            <w:vAlign w:val="center"/>
          </w:tcPr>
          <w:p w14:paraId="5533C38D">
            <w:pPr>
              <w:bidi w:val="0"/>
              <w:ind w:left="0" w:leftChars="0" w:firstLine="0" w:firstLineChars="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sz w:val="20"/>
                <w:szCs w:val="20"/>
                <w:lang w:val="en-GB" w:eastAsia="en-GB" w:bidi="ar-SA"/>
              </w:rPr>
              <w:t>11</w:t>
            </w:r>
          </w:p>
        </w:tc>
      </w:tr>
      <w:tr w14:paraId="66CA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bottom w:val="single" w:color="FFFF00" w:sz="4" w:space="0"/>
            </w:tcBorders>
            <w:shd w:val="clear" w:color="auto" w:fill="000000" w:themeFill="text1"/>
            <w:vAlign w:val="center"/>
          </w:tcPr>
          <w:p w14:paraId="388E0015">
            <w:pPr>
              <w:bidi w:val="0"/>
              <w:ind w:left="0" w:firstLine="0"/>
              <w:jc w:val="center"/>
              <w:rPr>
                <w:rFonts w:hint="default" w:ascii="Times New Roman" w:hAnsi="Times New Roman" w:eastAsia="Times New Roman" w:cs="Times New Roman"/>
                <w:b/>
                <w:bCs/>
                <w:color w:val="FFFF00"/>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12</w:t>
            </w:r>
          </w:p>
        </w:tc>
        <w:tc>
          <w:tcPr>
            <w:tcW w:w="1037" w:type="dxa"/>
            <w:shd w:val="clear" w:color="auto" w:fill="FDEADA" w:themeFill="accent6" w:themeFillTint="32"/>
          </w:tcPr>
          <w:p w14:paraId="5B45F2D9">
            <w:pPr>
              <w:bidi w:val="0"/>
              <w:ind w:left="0" w:firstLine="0"/>
              <w:jc w:val="right"/>
              <w:rPr>
                <w:rFonts w:ascii="Times New Roman" w:hAnsi="Times New Roman" w:eastAsia="Times New Roman" w:cs="Times New Roman"/>
                <w:sz w:val="16"/>
                <w:szCs w:val="16"/>
                <w:lang w:val="en-GB" w:eastAsia="en-GB" w:bidi="ar-SA"/>
              </w:rPr>
            </w:pPr>
          </w:p>
        </w:tc>
        <w:tc>
          <w:tcPr>
            <w:tcW w:w="700" w:type="dxa"/>
            <w:shd w:val="clear" w:color="auto" w:fill="FDEADA" w:themeFill="accent6" w:themeFillTint="32"/>
          </w:tcPr>
          <w:p w14:paraId="2E497BE3">
            <w:pPr>
              <w:bidi w:val="0"/>
              <w:ind w:left="0" w:firstLine="0"/>
              <w:jc w:val="right"/>
              <w:rPr>
                <w:rFonts w:ascii="Times New Roman" w:hAnsi="Times New Roman" w:eastAsia="Times New Roman" w:cs="Times New Roman"/>
                <w:sz w:val="16"/>
                <w:szCs w:val="16"/>
                <w:lang w:val="en-GB" w:eastAsia="en-GB" w:bidi="ar-SA"/>
              </w:rPr>
            </w:pPr>
          </w:p>
        </w:tc>
        <w:tc>
          <w:tcPr>
            <w:tcW w:w="992" w:type="dxa"/>
            <w:shd w:val="clear" w:color="auto" w:fill="DBEEF3" w:themeFill="accent5" w:themeFillTint="32"/>
          </w:tcPr>
          <w:p w14:paraId="4DB914E3">
            <w:pPr>
              <w:bidi w:val="0"/>
              <w:ind w:left="0" w:firstLine="0"/>
              <w:jc w:val="center"/>
              <w:rPr>
                <w:rFonts w:ascii="Times New Roman" w:hAnsi="Times New Roman" w:eastAsia="Times New Roman" w:cs="Times New Roman"/>
                <w:sz w:val="16"/>
                <w:szCs w:val="16"/>
                <w:lang w:val="en-GB" w:eastAsia="en-GB" w:bidi="ar-SA"/>
              </w:rPr>
            </w:pPr>
          </w:p>
        </w:tc>
        <w:tc>
          <w:tcPr>
            <w:tcW w:w="696" w:type="dxa"/>
            <w:shd w:val="clear" w:color="auto" w:fill="DBEEF3" w:themeFill="accent5" w:themeFillTint="32"/>
          </w:tcPr>
          <w:p w14:paraId="41975374">
            <w:pPr>
              <w:bidi w:val="0"/>
              <w:ind w:left="0" w:firstLine="0"/>
              <w:jc w:val="center"/>
              <w:rPr>
                <w:rFonts w:ascii="Times New Roman" w:hAnsi="Times New Roman" w:eastAsia="Times New Roman" w:cs="Times New Roman"/>
                <w:sz w:val="16"/>
                <w:szCs w:val="16"/>
                <w:lang w:val="en-GB" w:eastAsia="en-GB" w:bidi="ar-SA"/>
              </w:rPr>
            </w:pPr>
          </w:p>
        </w:tc>
        <w:tc>
          <w:tcPr>
            <w:tcW w:w="1037" w:type="dxa"/>
            <w:shd w:val="clear" w:color="auto" w:fill="FDEADA" w:themeFill="accent6" w:themeFillTint="32"/>
          </w:tcPr>
          <w:p w14:paraId="124BB0C2">
            <w:pPr>
              <w:bidi w:val="0"/>
              <w:ind w:left="0" w:firstLine="0"/>
              <w:jc w:val="center"/>
              <w:rPr>
                <w:rFonts w:ascii="Times New Roman" w:hAnsi="Times New Roman" w:eastAsia="Times New Roman" w:cs="Times New Roman"/>
                <w:sz w:val="16"/>
                <w:szCs w:val="16"/>
                <w:lang w:val="en-GB" w:eastAsia="en-GB" w:bidi="ar-SA"/>
              </w:rPr>
            </w:pPr>
          </w:p>
        </w:tc>
        <w:tc>
          <w:tcPr>
            <w:tcW w:w="688" w:type="dxa"/>
            <w:shd w:val="clear" w:color="auto" w:fill="FDEADA" w:themeFill="accent6" w:themeFillTint="32"/>
          </w:tcPr>
          <w:p w14:paraId="3ACC5FB6">
            <w:pPr>
              <w:bidi w:val="0"/>
              <w:ind w:left="0" w:firstLine="0"/>
              <w:jc w:val="center"/>
              <w:rPr>
                <w:rFonts w:ascii="Times New Roman" w:hAnsi="Times New Roman" w:eastAsia="Times New Roman" w:cs="Times New Roman"/>
                <w:sz w:val="16"/>
                <w:szCs w:val="16"/>
                <w:lang w:val="en-GB" w:eastAsia="en-GB" w:bidi="ar-SA"/>
              </w:rPr>
            </w:pPr>
          </w:p>
        </w:tc>
        <w:tc>
          <w:tcPr>
            <w:tcW w:w="1036" w:type="dxa"/>
            <w:shd w:val="clear" w:color="auto" w:fill="DBEEF3" w:themeFill="accent5" w:themeFillTint="32"/>
            <w:vAlign w:val="top"/>
          </w:tcPr>
          <w:p w14:paraId="23F0795B">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GB" w:eastAsia="en-GB" w:bidi="ar-SA"/>
              </w:rPr>
              <w:t>Start</w:t>
            </w:r>
          </w:p>
        </w:tc>
        <w:tc>
          <w:tcPr>
            <w:tcW w:w="700" w:type="dxa"/>
            <w:shd w:val="clear" w:color="auto" w:fill="DBEEF3" w:themeFill="accent5" w:themeFillTint="32"/>
            <w:vAlign w:val="top"/>
          </w:tcPr>
          <w:p w14:paraId="66ED6614">
            <w:pPr>
              <w:bidi w:val="0"/>
              <w:ind w:left="0" w:leftChars="0" w:firstLine="0" w:firstLineChars="0"/>
              <w:jc w:val="center"/>
              <w:rPr>
                <w:rFonts w:ascii="Times New Roman" w:hAnsi="Times New Roman" w:eastAsia="Times New Roman" w:cs="Times New Roman"/>
                <w:sz w:val="16"/>
                <w:szCs w:val="16"/>
                <w:lang w:val="en-GB" w:eastAsia="en-GB" w:bidi="ar-SA"/>
              </w:rPr>
            </w:pPr>
            <w:r>
              <w:rPr>
                <w:rFonts w:hint="default" w:ascii="Times New Roman" w:hAnsi="Times New Roman" w:eastAsia="Times New Roman" w:cs="Times New Roman"/>
                <w:sz w:val="16"/>
                <w:szCs w:val="16"/>
                <w:lang w:val="en-US" w:eastAsia="en-GB" w:bidi="ar-SA"/>
              </w:rPr>
              <w:t>0</w:t>
            </w:r>
          </w:p>
        </w:tc>
        <w:tc>
          <w:tcPr>
            <w:tcW w:w="639" w:type="dxa"/>
            <w:shd w:val="clear" w:color="auto" w:fill="000000" w:themeFill="text1"/>
            <w:vAlign w:val="center"/>
          </w:tcPr>
          <w:p w14:paraId="7100900A">
            <w:pPr>
              <w:bidi w:val="0"/>
              <w:ind w:left="0" w:leftChars="0" w:firstLine="0" w:firstLineChars="0"/>
              <w:jc w:val="center"/>
              <w:rPr>
                <w:rFonts w:hint="default" w:ascii="Times New Roman" w:hAnsi="Times New Roman" w:eastAsia="Times New Roman" w:cs="Times New Roman"/>
                <w:b/>
                <w:bCs/>
                <w:sz w:val="20"/>
                <w:szCs w:val="20"/>
                <w:lang w:val="en-GB" w:eastAsia="en-GB" w:bidi="ar-SA"/>
              </w:rPr>
            </w:pPr>
            <w:r>
              <w:rPr>
                <w:rFonts w:hint="default" w:ascii="Times New Roman" w:hAnsi="Times New Roman" w:eastAsia="Times New Roman" w:cs="Times New Roman"/>
                <w:b/>
                <w:bCs/>
                <w:color w:val="FFFF00"/>
                <w:sz w:val="20"/>
                <w:szCs w:val="20"/>
                <w:lang w:val="en-GB" w:eastAsia="en-GB" w:bidi="ar-SA"/>
              </w:rPr>
              <w:t>12</w:t>
            </w:r>
          </w:p>
        </w:tc>
      </w:tr>
    </w:tbl>
    <w:p w14:paraId="15D6CE09"/>
    <w:p w14:paraId="70BDE2E6"/>
    <w:p w14:paraId="6BD9136E"/>
    <w:p w14:paraId="4DBC1099"/>
    <w:p w14:paraId="45FBD2EF"/>
    <w:p w14:paraId="13A355D3"/>
    <w:p w14:paraId="3886669F"/>
    <w:p w14:paraId="6827976B"/>
    <w:p w14:paraId="156E514B"/>
    <w:p w14:paraId="11A4CE91"/>
    <w:p w14:paraId="71ADECBF"/>
    <w:p w14:paraId="55361AEE"/>
    <w:p w14:paraId="144F6E7F"/>
    <w:p w14:paraId="36973E98"/>
    <w:p w14:paraId="63611CC9"/>
    <w:p w14:paraId="587D319D"/>
    <w:p w14:paraId="3AB55929"/>
    <w:p w14:paraId="79F56129"/>
    <w:p w14:paraId="0EF0F41C"/>
    <w:p w14:paraId="2FFB8A78"/>
    <w:p w14:paraId="11D58E6D"/>
    <w:p w14:paraId="6C2FAFF9"/>
    <w:p w14:paraId="42E017C4"/>
    <w:p w14:paraId="0BE70B66"/>
    <w:p w14:paraId="009734EB"/>
    <w:p w14:paraId="56CCFDD4"/>
    <w:p w14:paraId="4ACE40EB"/>
    <w:p w14:paraId="04D568AF"/>
    <w:p w14:paraId="472CA7D9">
      <w:r>
        <w:t xml:space="preserve">    </w:t>
      </w:r>
      <w:r>
        <w:tab/>
      </w:r>
      <w:r>
        <w:tab/>
      </w:r>
    </w:p>
    <w:sectPr>
      <w:footerReference r:id="rId3" w:type="default"/>
      <w:pgSz w:w="11906" w:h="16838"/>
      <w:pgMar w:top="426" w:right="806" w:bottom="568" w:left="851" w:header="0" w:footer="14" w:gutter="0"/>
      <w:pgBorders>
        <w:top w:val="none" w:sz="0" w:space="0"/>
        <w:left w:val="none" w:sz="0" w:space="0"/>
        <w:bottom w:val="none" w:sz="0" w:space="0"/>
        <w:right w:val="none" w:sz="0" w:space="0"/>
      </w:pgBorders>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6273">
    <w:pPr>
      <w:pStyle w:val="52"/>
      <w:tabs>
        <w:tab w:val="right" w:pos="9026"/>
      </w:tabs>
      <w:rPr>
        <w:rFonts w:hint="default"/>
        <w:color w:val="000000" w:themeColor="text1"/>
        <w:lang w:val="en-GB"/>
        <w14:textFill>
          <w14:solidFill>
            <w14:schemeClr w14:val="tx1"/>
          </w14:solidFill>
        </w14:textFill>
      </w:rPr>
    </w:pPr>
    <w:r>
      <w:rPr>
        <w:rFonts w:hint="default"/>
        <w:color w:val="000000" w:themeColor="text1"/>
        <w:lang w:val="en-GB"/>
        <w14:textFill>
          <w14:solidFill>
            <w14:schemeClr w14:val="tx1"/>
          </w14:solidFill>
        </w14:textFill>
      </w:rPr>
      <w:t xml:space="preserve">DoE Regatta </w:t>
    </w:r>
    <w:r>
      <w:rPr>
        <w:color w:val="000000" w:themeColor="text1"/>
        <w14:textFill>
          <w14:solidFill>
            <w14:schemeClr w14:val="tx1"/>
          </w14:solidFill>
        </w14:textFill>
      </w:rPr>
      <w:t>202</w:t>
    </w:r>
    <w:r>
      <w:rPr>
        <w:rFonts w:hint="default"/>
        <w:color w:val="000000" w:themeColor="text1"/>
        <w:lang w:val="en-GB"/>
        <w14:textFill>
          <w14:solidFill>
            <w14:schemeClr w14:val="tx1"/>
          </w14:solidFill>
        </w14:textFill>
      </w:rPr>
      <w:t>5  V1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01191"/>
    <w:multiLevelType w:val="multilevel"/>
    <w:tmpl w:val="06D01191"/>
    <w:lvl w:ilvl="0" w:tentative="0">
      <w:start w:val="1"/>
      <w:numFmt w:val="decimal"/>
      <w:pStyle w:val="46"/>
      <w:lvlText w:val="%1."/>
      <w:lvlJc w:val="left"/>
      <w:pPr>
        <w:ind w:left="360" w:hanging="360"/>
      </w:pPr>
      <w:rPr>
        <w:rFonts w:hint="default"/>
      </w:rPr>
    </w:lvl>
    <w:lvl w:ilvl="1" w:tentative="0">
      <w:start w:val="1"/>
      <w:numFmt w:val="decimal"/>
      <w:lvlText w:val="%1.%2."/>
      <w:lvlJc w:val="left"/>
      <w:pPr>
        <w:ind w:left="1425" w:hanging="432"/>
      </w:pPr>
      <w:rPr>
        <w:rFonts w:hint="default" w:ascii="Arial" w:hAnsi="Arial" w:cs="Arial"/>
        <w:b/>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0F630047"/>
    <w:multiLevelType w:val="multilevel"/>
    <w:tmpl w:val="0F630047"/>
    <w:lvl w:ilvl="0" w:tentative="0">
      <w:start w:val="1"/>
      <w:numFmt w:val="decimal"/>
      <w:lvlText w:val="%1."/>
      <w:lvlJc w:val="left"/>
      <w:pPr>
        <w:ind w:left="360" w:hanging="360"/>
      </w:pPr>
      <w:rPr>
        <w:rFonts w:hint="default"/>
        <w:b/>
        <w:i w:val="0"/>
      </w:rPr>
    </w:lvl>
    <w:lvl w:ilvl="1" w:tentative="0">
      <w:start w:val="1"/>
      <w:numFmt w:val="decimal"/>
      <w:lvlText w:val="%1.%2."/>
      <w:lvlJc w:val="left"/>
      <w:pPr>
        <w:ind w:left="432" w:hanging="432"/>
      </w:pPr>
      <w:rPr>
        <w:rFonts w:hint="default"/>
        <w:b w:val="0"/>
        <w:bCs w:val="0"/>
        <w:color w:val="auto"/>
      </w:rPr>
    </w:lvl>
    <w:lvl w:ilvl="2" w:tentative="0">
      <w:start w:val="1"/>
      <w:numFmt w:val="decimal"/>
      <w:lvlText w:val="%1.%2.%3."/>
      <w:lvlJc w:val="left"/>
      <w:pPr>
        <w:ind w:left="1531" w:hanging="680"/>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B124555"/>
    <w:multiLevelType w:val="multilevel"/>
    <w:tmpl w:val="2B124555"/>
    <w:lvl w:ilvl="0" w:tentative="0">
      <w:start w:val="1"/>
      <w:numFmt w:val="decimal"/>
      <w:lvlText w:val="%1."/>
      <w:lvlJc w:val="left"/>
      <w:pPr>
        <w:ind w:left="360" w:hanging="360"/>
      </w:pPr>
      <w:rPr>
        <w:rFonts w:hint="default"/>
        <w:b/>
        <w:i w:val="0"/>
      </w:rPr>
    </w:lvl>
    <w:lvl w:ilvl="1" w:tentative="0">
      <w:start w:val="1"/>
      <w:numFmt w:val="decimal"/>
      <w:pStyle w:val="47"/>
      <w:lvlText w:val="%1.%2."/>
      <w:lvlJc w:val="left"/>
      <w:pPr>
        <w:ind w:left="432" w:hanging="432"/>
      </w:pPr>
      <w:rPr>
        <w:rFonts w:hint="default"/>
        <w:b w:val="0"/>
        <w:bCs w:val="0"/>
        <w:color w:val="auto"/>
      </w:rPr>
    </w:lvl>
    <w:lvl w:ilvl="2" w:tentative="0">
      <w:start w:val="1"/>
      <w:numFmt w:val="decimal"/>
      <w:lvlText w:val="%1.%2.%3."/>
      <w:lvlJc w:val="left"/>
      <w:pPr>
        <w:ind w:left="1531" w:hanging="680"/>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77E852A2"/>
    <w:multiLevelType w:val="multilevel"/>
    <w:tmpl w:val="77E852A2"/>
    <w:lvl w:ilvl="0" w:tentative="0">
      <w:start w:val="1"/>
      <w:numFmt w:val="decimal"/>
      <w:pStyle w:val="43"/>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78AF2620"/>
    <w:multiLevelType w:val="multilevel"/>
    <w:tmpl w:val="78AF2620"/>
    <w:lvl w:ilvl="0" w:tentative="0">
      <w:start w:val="24"/>
      <w:numFmt w:val="decimal"/>
      <w:lvlText w:val="%1."/>
      <w:lvlJc w:val="left"/>
      <w:pPr>
        <w:ind w:left="360" w:hanging="360"/>
      </w:pPr>
      <w:rPr>
        <w:rFonts w:hint="default"/>
        <w:b/>
        <w:i w:val="0"/>
      </w:rPr>
    </w:lvl>
    <w:lvl w:ilvl="1" w:tentative="0">
      <w:start w:val="1"/>
      <w:numFmt w:val="decimal"/>
      <w:lvlText w:val="%1.%2."/>
      <w:lvlJc w:val="left"/>
      <w:pPr>
        <w:ind w:left="792" w:hanging="432"/>
      </w:pPr>
      <w:rPr>
        <w:rFonts w:hint="default"/>
        <w:b w:val="0"/>
        <w:bCs w:val="0"/>
        <w:color w:val="auto"/>
      </w:rPr>
    </w:lvl>
    <w:lvl w:ilvl="2" w:tentative="0">
      <w:start w:val="1"/>
      <w:numFmt w:val="decimal"/>
      <w:lvlText w:val="%1.%2.%3."/>
      <w:lvlJc w:val="left"/>
      <w:pPr>
        <w:ind w:left="1531" w:hanging="680"/>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07"/>
  <w:doNotHyphenateCaps/>
  <w:drawingGridHorizontalSpacing w:val="100"/>
  <w:drawingGridVerticalSpacing w:val="120"/>
  <w:displayHorizontalDrawingGridEvery w:val="2"/>
  <w:displayVerticalDrawingGridEvery w:val="0"/>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DF"/>
    <w:rsid w:val="000000C5"/>
    <w:rsid w:val="00002387"/>
    <w:rsid w:val="00002C3E"/>
    <w:rsid w:val="00004D11"/>
    <w:rsid w:val="00004F98"/>
    <w:rsid w:val="000054D2"/>
    <w:rsid w:val="000069D6"/>
    <w:rsid w:val="0001078B"/>
    <w:rsid w:val="000117F7"/>
    <w:rsid w:val="0001363C"/>
    <w:rsid w:val="000146F4"/>
    <w:rsid w:val="0002062E"/>
    <w:rsid w:val="00020A47"/>
    <w:rsid w:val="00021747"/>
    <w:rsid w:val="00021C63"/>
    <w:rsid w:val="00023BD7"/>
    <w:rsid w:val="00023F72"/>
    <w:rsid w:val="00026A9E"/>
    <w:rsid w:val="0003220F"/>
    <w:rsid w:val="000325C2"/>
    <w:rsid w:val="00036A7E"/>
    <w:rsid w:val="00040028"/>
    <w:rsid w:val="000456F8"/>
    <w:rsid w:val="00047892"/>
    <w:rsid w:val="000504F0"/>
    <w:rsid w:val="00052D5E"/>
    <w:rsid w:val="0005333C"/>
    <w:rsid w:val="00054933"/>
    <w:rsid w:val="00054AA7"/>
    <w:rsid w:val="00056E05"/>
    <w:rsid w:val="00061040"/>
    <w:rsid w:val="00062090"/>
    <w:rsid w:val="00071755"/>
    <w:rsid w:val="00072D98"/>
    <w:rsid w:val="00076D44"/>
    <w:rsid w:val="00082C42"/>
    <w:rsid w:val="00082D82"/>
    <w:rsid w:val="00084759"/>
    <w:rsid w:val="000848BB"/>
    <w:rsid w:val="00084FC9"/>
    <w:rsid w:val="000857AD"/>
    <w:rsid w:val="00087809"/>
    <w:rsid w:val="00087F94"/>
    <w:rsid w:val="000910B3"/>
    <w:rsid w:val="00092870"/>
    <w:rsid w:val="00092E3B"/>
    <w:rsid w:val="000932FF"/>
    <w:rsid w:val="0009664D"/>
    <w:rsid w:val="000A0E5B"/>
    <w:rsid w:val="000A473C"/>
    <w:rsid w:val="000A5DAD"/>
    <w:rsid w:val="000A690A"/>
    <w:rsid w:val="000B2BDC"/>
    <w:rsid w:val="000B3A35"/>
    <w:rsid w:val="000B4145"/>
    <w:rsid w:val="000B5072"/>
    <w:rsid w:val="000B5471"/>
    <w:rsid w:val="000B5776"/>
    <w:rsid w:val="000B70AF"/>
    <w:rsid w:val="000C1495"/>
    <w:rsid w:val="000C1D3B"/>
    <w:rsid w:val="000C3272"/>
    <w:rsid w:val="000C3398"/>
    <w:rsid w:val="000C48C9"/>
    <w:rsid w:val="000D1A96"/>
    <w:rsid w:val="000D1F61"/>
    <w:rsid w:val="000D5DFF"/>
    <w:rsid w:val="000D6035"/>
    <w:rsid w:val="000D6D4D"/>
    <w:rsid w:val="000D7710"/>
    <w:rsid w:val="000E16D3"/>
    <w:rsid w:val="000E2792"/>
    <w:rsid w:val="000E2ED5"/>
    <w:rsid w:val="000E554E"/>
    <w:rsid w:val="000E655F"/>
    <w:rsid w:val="000E7307"/>
    <w:rsid w:val="000E7F24"/>
    <w:rsid w:val="000F0756"/>
    <w:rsid w:val="000F45C0"/>
    <w:rsid w:val="00100082"/>
    <w:rsid w:val="00101C60"/>
    <w:rsid w:val="00102246"/>
    <w:rsid w:val="00102B7F"/>
    <w:rsid w:val="001052B7"/>
    <w:rsid w:val="00106942"/>
    <w:rsid w:val="001075A7"/>
    <w:rsid w:val="0011149B"/>
    <w:rsid w:val="00112C74"/>
    <w:rsid w:val="00114845"/>
    <w:rsid w:val="001149B8"/>
    <w:rsid w:val="00120A6F"/>
    <w:rsid w:val="001210DC"/>
    <w:rsid w:val="001218FF"/>
    <w:rsid w:val="00124CAE"/>
    <w:rsid w:val="00125421"/>
    <w:rsid w:val="00125BFF"/>
    <w:rsid w:val="001266FC"/>
    <w:rsid w:val="00127679"/>
    <w:rsid w:val="00127E29"/>
    <w:rsid w:val="001310E1"/>
    <w:rsid w:val="001312E8"/>
    <w:rsid w:val="00131AAD"/>
    <w:rsid w:val="00134B0E"/>
    <w:rsid w:val="00135054"/>
    <w:rsid w:val="001359B2"/>
    <w:rsid w:val="00137457"/>
    <w:rsid w:val="0014154D"/>
    <w:rsid w:val="001434A2"/>
    <w:rsid w:val="00144E87"/>
    <w:rsid w:val="00145570"/>
    <w:rsid w:val="00145719"/>
    <w:rsid w:val="00146C5D"/>
    <w:rsid w:val="001474E5"/>
    <w:rsid w:val="00150A30"/>
    <w:rsid w:val="00152BEB"/>
    <w:rsid w:val="0015513A"/>
    <w:rsid w:val="00155AF5"/>
    <w:rsid w:val="00157FBB"/>
    <w:rsid w:val="00162F83"/>
    <w:rsid w:val="00163680"/>
    <w:rsid w:val="001647AC"/>
    <w:rsid w:val="00164E33"/>
    <w:rsid w:val="00166BB4"/>
    <w:rsid w:val="00174578"/>
    <w:rsid w:val="00174973"/>
    <w:rsid w:val="0018012B"/>
    <w:rsid w:val="00180810"/>
    <w:rsid w:val="00180BC9"/>
    <w:rsid w:val="0018227E"/>
    <w:rsid w:val="00183E2B"/>
    <w:rsid w:val="00185289"/>
    <w:rsid w:val="00187CB5"/>
    <w:rsid w:val="00192446"/>
    <w:rsid w:val="00192585"/>
    <w:rsid w:val="00196F59"/>
    <w:rsid w:val="00197AC0"/>
    <w:rsid w:val="001A00B4"/>
    <w:rsid w:val="001A0CE7"/>
    <w:rsid w:val="001A2A2A"/>
    <w:rsid w:val="001A2DC6"/>
    <w:rsid w:val="001A57C3"/>
    <w:rsid w:val="001A6A44"/>
    <w:rsid w:val="001B061B"/>
    <w:rsid w:val="001B2238"/>
    <w:rsid w:val="001B4287"/>
    <w:rsid w:val="001C10FF"/>
    <w:rsid w:val="001C1383"/>
    <w:rsid w:val="001C729D"/>
    <w:rsid w:val="001D2431"/>
    <w:rsid w:val="001D4786"/>
    <w:rsid w:val="001D6A8C"/>
    <w:rsid w:val="001D6B61"/>
    <w:rsid w:val="001D6C40"/>
    <w:rsid w:val="001D6DD6"/>
    <w:rsid w:val="001D72F9"/>
    <w:rsid w:val="001E0285"/>
    <w:rsid w:val="001E478F"/>
    <w:rsid w:val="001E63C8"/>
    <w:rsid w:val="001E6FE8"/>
    <w:rsid w:val="001F1C63"/>
    <w:rsid w:val="001F1F28"/>
    <w:rsid w:val="001F2CB8"/>
    <w:rsid w:val="00200BC1"/>
    <w:rsid w:val="00200C9A"/>
    <w:rsid w:val="00203B64"/>
    <w:rsid w:val="0020404D"/>
    <w:rsid w:val="00211AC7"/>
    <w:rsid w:val="002137A9"/>
    <w:rsid w:val="00213D49"/>
    <w:rsid w:val="00215A38"/>
    <w:rsid w:val="002163B3"/>
    <w:rsid w:val="0022084D"/>
    <w:rsid w:val="00222D8F"/>
    <w:rsid w:val="002238F3"/>
    <w:rsid w:val="00225441"/>
    <w:rsid w:val="002254D4"/>
    <w:rsid w:val="00226465"/>
    <w:rsid w:val="00227300"/>
    <w:rsid w:val="002305DA"/>
    <w:rsid w:val="0023125C"/>
    <w:rsid w:val="002329AD"/>
    <w:rsid w:val="00232C01"/>
    <w:rsid w:val="0023444B"/>
    <w:rsid w:val="0023650B"/>
    <w:rsid w:val="002428EB"/>
    <w:rsid w:val="00242C46"/>
    <w:rsid w:val="0024598F"/>
    <w:rsid w:val="00245AFF"/>
    <w:rsid w:val="00250287"/>
    <w:rsid w:val="0025191D"/>
    <w:rsid w:val="00252BD9"/>
    <w:rsid w:val="00254C4F"/>
    <w:rsid w:val="002571FA"/>
    <w:rsid w:val="002577E1"/>
    <w:rsid w:val="0026384B"/>
    <w:rsid w:val="002654B7"/>
    <w:rsid w:val="00265CF8"/>
    <w:rsid w:val="00265E1D"/>
    <w:rsid w:val="00267788"/>
    <w:rsid w:val="00270003"/>
    <w:rsid w:val="00270521"/>
    <w:rsid w:val="00270655"/>
    <w:rsid w:val="0027111D"/>
    <w:rsid w:val="0027314F"/>
    <w:rsid w:val="0027491E"/>
    <w:rsid w:val="0027501C"/>
    <w:rsid w:val="002770DB"/>
    <w:rsid w:val="00277C2B"/>
    <w:rsid w:val="00281147"/>
    <w:rsid w:val="00281603"/>
    <w:rsid w:val="00281C58"/>
    <w:rsid w:val="00283044"/>
    <w:rsid w:val="002846C8"/>
    <w:rsid w:val="00287169"/>
    <w:rsid w:val="00291431"/>
    <w:rsid w:val="00292EDB"/>
    <w:rsid w:val="00296634"/>
    <w:rsid w:val="0029693B"/>
    <w:rsid w:val="00297DE7"/>
    <w:rsid w:val="002A14C1"/>
    <w:rsid w:val="002A1D01"/>
    <w:rsid w:val="002A2785"/>
    <w:rsid w:val="002A5A3F"/>
    <w:rsid w:val="002A5BFC"/>
    <w:rsid w:val="002A631D"/>
    <w:rsid w:val="002A652A"/>
    <w:rsid w:val="002A74E1"/>
    <w:rsid w:val="002B0128"/>
    <w:rsid w:val="002B515A"/>
    <w:rsid w:val="002C12BA"/>
    <w:rsid w:val="002C1943"/>
    <w:rsid w:val="002C4416"/>
    <w:rsid w:val="002C55C7"/>
    <w:rsid w:val="002C5D64"/>
    <w:rsid w:val="002C624B"/>
    <w:rsid w:val="002C7EE3"/>
    <w:rsid w:val="002D2EDD"/>
    <w:rsid w:val="002D5C08"/>
    <w:rsid w:val="002D6C67"/>
    <w:rsid w:val="002E4911"/>
    <w:rsid w:val="002E7369"/>
    <w:rsid w:val="002E7371"/>
    <w:rsid w:val="002E7EF5"/>
    <w:rsid w:val="002F317A"/>
    <w:rsid w:val="002F58B3"/>
    <w:rsid w:val="002F7220"/>
    <w:rsid w:val="003028DD"/>
    <w:rsid w:val="0030399A"/>
    <w:rsid w:val="00307433"/>
    <w:rsid w:val="003078AE"/>
    <w:rsid w:val="003108F9"/>
    <w:rsid w:val="00311586"/>
    <w:rsid w:val="00311EB8"/>
    <w:rsid w:val="003159E8"/>
    <w:rsid w:val="00315BBB"/>
    <w:rsid w:val="00320BD4"/>
    <w:rsid w:val="0032392C"/>
    <w:rsid w:val="00324DC3"/>
    <w:rsid w:val="003258A8"/>
    <w:rsid w:val="00330A15"/>
    <w:rsid w:val="003312EE"/>
    <w:rsid w:val="00332A10"/>
    <w:rsid w:val="00334050"/>
    <w:rsid w:val="00334F56"/>
    <w:rsid w:val="00335110"/>
    <w:rsid w:val="00336A0E"/>
    <w:rsid w:val="00336AC2"/>
    <w:rsid w:val="00337355"/>
    <w:rsid w:val="00337880"/>
    <w:rsid w:val="003410E4"/>
    <w:rsid w:val="00342A28"/>
    <w:rsid w:val="00345503"/>
    <w:rsid w:val="003461BC"/>
    <w:rsid w:val="0034692F"/>
    <w:rsid w:val="00347875"/>
    <w:rsid w:val="00353DCE"/>
    <w:rsid w:val="003563B2"/>
    <w:rsid w:val="00356E4C"/>
    <w:rsid w:val="00357808"/>
    <w:rsid w:val="00360772"/>
    <w:rsid w:val="003607A1"/>
    <w:rsid w:val="0036118D"/>
    <w:rsid w:val="003616FA"/>
    <w:rsid w:val="00361703"/>
    <w:rsid w:val="00361B99"/>
    <w:rsid w:val="0036278C"/>
    <w:rsid w:val="003636D5"/>
    <w:rsid w:val="003638B3"/>
    <w:rsid w:val="003653EE"/>
    <w:rsid w:val="003653FD"/>
    <w:rsid w:val="00365483"/>
    <w:rsid w:val="00366C97"/>
    <w:rsid w:val="00371F04"/>
    <w:rsid w:val="00372658"/>
    <w:rsid w:val="00372D81"/>
    <w:rsid w:val="00372F58"/>
    <w:rsid w:val="0037578E"/>
    <w:rsid w:val="0037763A"/>
    <w:rsid w:val="00377914"/>
    <w:rsid w:val="00377C39"/>
    <w:rsid w:val="00383FEB"/>
    <w:rsid w:val="00386067"/>
    <w:rsid w:val="00391EEC"/>
    <w:rsid w:val="00394597"/>
    <w:rsid w:val="00396131"/>
    <w:rsid w:val="003A00DA"/>
    <w:rsid w:val="003A14A0"/>
    <w:rsid w:val="003A2127"/>
    <w:rsid w:val="003A2746"/>
    <w:rsid w:val="003A7182"/>
    <w:rsid w:val="003A71AA"/>
    <w:rsid w:val="003A71D2"/>
    <w:rsid w:val="003B2E9C"/>
    <w:rsid w:val="003B394B"/>
    <w:rsid w:val="003B4047"/>
    <w:rsid w:val="003B5C40"/>
    <w:rsid w:val="003C07A2"/>
    <w:rsid w:val="003C4633"/>
    <w:rsid w:val="003D13DE"/>
    <w:rsid w:val="003D1CB2"/>
    <w:rsid w:val="003D270A"/>
    <w:rsid w:val="003D2DF7"/>
    <w:rsid w:val="003D495D"/>
    <w:rsid w:val="003D6702"/>
    <w:rsid w:val="003D7515"/>
    <w:rsid w:val="003E04A8"/>
    <w:rsid w:val="003E05BF"/>
    <w:rsid w:val="003E0886"/>
    <w:rsid w:val="003E1AC9"/>
    <w:rsid w:val="003E3878"/>
    <w:rsid w:val="003E3B84"/>
    <w:rsid w:val="003F350A"/>
    <w:rsid w:val="003F3D23"/>
    <w:rsid w:val="003F409A"/>
    <w:rsid w:val="003F45FD"/>
    <w:rsid w:val="003F5191"/>
    <w:rsid w:val="00404FF7"/>
    <w:rsid w:val="0040578F"/>
    <w:rsid w:val="004073C8"/>
    <w:rsid w:val="00407D97"/>
    <w:rsid w:val="00410870"/>
    <w:rsid w:val="00411ED9"/>
    <w:rsid w:val="00414157"/>
    <w:rsid w:val="00414DB2"/>
    <w:rsid w:val="004157FC"/>
    <w:rsid w:val="00416F75"/>
    <w:rsid w:val="00417A5D"/>
    <w:rsid w:val="00423108"/>
    <w:rsid w:val="00427B78"/>
    <w:rsid w:val="00432923"/>
    <w:rsid w:val="00433747"/>
    <w:rsid w:val="0043398F"/>
    <w:rsid w:val="00433CFF"/>
    <w:rsid w:val="00434D4F"/>
    <w:rsid w:val="004377C9"/>
    <w:rsid w:val="00440813"/>
    <w:rsid w:val="004408CC"/>
    <w:rsid w:val="00442D63"/>
    <w:rsid w:val="00443A48"/>
    <w:rsid w:val="00444EE7"/>
    <w:rsid w:val="00445738"/>
    <w:rsid w:val="00446EBB"/>
    <w:rsid w:val="0045001C"/>
    <w:rsid w:val="00451A42"/>
    <w:rsid w:val="00456755"/>
    <w:rsid w:val="00456D37"/>
    <w:rsid w:val="0046012C"/>
    <w:rsid w:val="00462DDA"/>
    <w:rsid w:val="00463877"/>
    <w:rsid w:val="0046726B"/>
    <w:rsid w:val="00471250"/>
    <w:rsid w:val="004834AB"/>
    <w:rsid w:val="00483940"/>
    <w:rsid w:val="004870B0"/>
    <w:rsid w:val="00491347"/>
    <w:rsid w:val="0049320B"/>
    <w:rsid w:val="00495248"/>
    <w:rsid w:val="00495EC7"/>
    <w:rsid w:val="004971B2"/>
    <w:rsid w:val="004A07C0"/>
    <w:rsid w:val="004A69F6"/>
    <w:rsid w:val="004B1932"/>
    <w:rsid w:val="004B3C97"/>
    <w:rsid w:val="004B6888"/>
    <w:rsid w:val="004C1B31"/>
    <w:rsid w:val="004C21D3"/>
    <w:rsid w:val="004C2BB9"/>
    <w:rsid w:val="004C2C7F"/>
    <w:rsid w:val="004C57F1"/>
    <w:rsid w:val="004C6B74"/>
    <w:rsid w:val="004D008A"/>
    <w:rsid w:val="004D1203"/>
    <w:rsid w:val="004D126C"/>
    <w:rsid w:val="004D50ED"/>
    <w:rsid w:val="004D5765"/>
    <w:rsid w:val="004D6179"/>
    <w:rsid w:val="004D7A9F"/>
    <w:rsid w:val="004E0C87"/>
    <w:rsid w:val="004E3179"/>
    <w:rsid w:val="004E374E"/>
    <w:rsid w:val="004E53AA"/>
    <w:rsid w:val="004E596A"/>
    <w:rsid w:val="004E5A6A"/>
    <w:rsid w:val="004E5AE6"/>
    <w:rsid w:val="004E628E"/>
    <w:rsid w:val="004F02BA"/>
    <w:rsid w:val="004F33DC"/>
    <w:rsid w:val="004F3DBE"/>
    <w:rsid w:val="004F79AB"/>
    <w:rsid w:val="00501DD6"/>
    <w:rsid w:val="00502985"/>
    <w:rsid w:val="00503463"/>
    <w:rsid w:val="00503854"/>
    <w:rsid w:val="00505DC7"/>
    <w:rsid w:val="00507075"/>
    <w:rsid w:val="00510313"/>
    <w:rsid w:val="0051266C"/>
    <w:rsid w:val="00512FDB"/>
    <w:rsid w:val="005132DD"/>
    <w:rsid w:val="005159C9"/>
    <w:rsid w:val="0051728E"/>
    <w:rsid w:val="00521A9F"/>
    <w:rsid w:val="0052599F"/>
    <w:rsid w:val="00525BBB"/>
    <w:rsid w:val="00525C6B"/>
    <w:rsid w:val="00526BEE"/>
    <w:rsid w:val="00526F38"/>
    <w:rsid w:val="005272E7"/>
    <w:rsid w:val="0053134A"/>
    <w:rsid w:val="00531ADB"/>
    <w:rsid w:val="005321F3"/>
    <w:rsid w:val="005330B1"/>
    <w:rsid w:val="00533936"/>
    <w:rsid w:val="005377F7"/>
    <w:rsid w:val="00540F2A"/>
    <w:rsid w:val="0054116B"/>
    <w:rsid w:val="005440F8"/>
    <w:rsid w:val="005469CE"/>
    <w:rsid w:val="005478DD"/>
    <w:rsid w:val="00551453"/>
    <w:rsid w:val="0055539C"/>
    <w:rsid w:val="00555754"/>
    <w:rsid w:val="00555C79"/>
    <w:rsid w:val="005605CC"/>
    <w:rsid w:val="00560CE5"/>
    <w:rsid w:val="00561345"/>
    <w:rsid w:val="00563271"/>
    <w:rsid w:val="00564298"/>
    <w:rsid w:val="00567445"/>
    <w:rsid w:val="00573BC2"/>
    <w:rsid w:val="00574611"/>
    <w:rsid w:val="0057496A"/>
    <w:rsid w:val="005755D0"/>
    <w:rsid w:val="00577040"/>
    <w:rsid w:val="00577DA9"/>
    <w:rsid w:val="00580E0B"/>
    <w:rsid w:val="00586036"/>
    <w:rsid w:val="00587BCC"/>
    <w:rsid w:val="0059006B"/>
    <w:rsid w:val="00590291"/>
    <w:rsid w:val="00597DF8"/>
    <w:rsid w:val="005A0477"/>
    <w:rsid w:val="005A0B7E"/>
    <w:rsid w:val="005A4778"/>
    <w:rsid w:val="005B1BE0"/>
    <w:rsid w:val="005C0189"/>
    <w:rsid w:val="005C1358"/>
    <w:rsid w:val="005C149A"/>
    <w:rsid w:val="005C180A"/>
    <w:rsid w:val="005C204C"/>
    <w:rsid w:val="005C2893"/>
    <w:rsid w:val="005C6229"/>
    <w:rsid w:val="005C751B"/>
    <w:rsid w:val="005C798A"/>
    <w:rsid w:val="005D0EED"/>
    <w:rsid w:val="005D3C23"/>
    <w:rsid w:val="005D75AA"/>
    <w:rsid w:val="005E370C"/>
    <w:rsid w:val="005E38BA"/>
    <w:rsid w:val="005E3C61"/>
    <w:rsid w:val="005E4C46"/>
    <w:rsid w:val="005E63F6"/>
    <w:rsid w:val="005E6BE0"/>
    <w:rsid w:val="005F0A0B"/>
    <w:rsid w:val="005F1E9C"/>
    <w:rsid w:val="005F2739"/>
    <w:rsid w:val="005F33E8"/>
    <w:rsid w:val="005F4D28"/>
    <w:rsid w:val="005F58BF"/>
    <w:rsid w:val="005F5F9E"/>
    <w:rsid w:val="005F7A2C"/>
    <w:rsid w:val="005F7F84"/>
    <w:rsid w:val="006002F9"/>
    <w:rsid w:val="006006EF"/>
    <w:rsid w:val="00600735"/>
    <w:rsid w:val="00601BA4"/>
    <w:rsid w:val="006044D8"/>
    <w:rsid w:val="006051FD"/>
    <w:rsid w:val="00606CF7"/>
    <w:rsid w:val="00612447"/>
    <w:rsid w:val="00612CA3"/>
    <w:rsid w:val="00613A8C"/>
    <w:rsid w:val="006146FB"/>
    <w:rsid w:val="006152BF"/>
    <w:rsid w:val="00617BD0"/>
    <w:rsid w:val="00621469"/>
    <w:rsid w:val="00622131"/>
    <w:rsid w:val="00624683"/>
    <w:rsid w:val="0062678D"/>
    <w:rsid w:val="006341A4"/>
    <w:rsid w:val="006367AA"/>
    <w:rsid w:val="006413A2"/>
    <w:rsid w:val="00642588"/>
    <w:rsid w:val="00644AD5"/>
    <w:rsid w:val="00646618"/>
    <w:rsid w:val="00647946"/>
    <w:rsid w:val="00652C4F"/>
    <w:rsid w:val="00653C12"/>
    <w:rsid w:val="00653D47"/>
    <w:rsid w:val="00654936"/>
    <w:rsid w:val="00656954"/>
    <w:rsid w:val="00657AF6"/>
    <w:rsid w:val="0066042E"/>
    <w:rsid w:val="00661B3E"/>
    <w:rsid w:val="006711D6"/>
    <w:rsid w:val="006734B3"/>
    <w:rsid w:val="006808C9"/>
    <w:rsid w:val="00680B41"/>
    <w:rsid w:val="00681D93"/>
    <w:rsid w:val="00685C2A"/>
    <w:rsid w:val="00686170"/>
    <w:rsid w:val="00686F05"/>
    <w:rsid w:val="006900C9"/>
    <w:rsid w:val="0069164F"/>
    <w:rsid w:val="006935BA"/>
    <w:rsid w:val="006941DB"/>
    <w:rsid w:val="00694C5C"/>
    <w:rsid w:val="00697BD3"/>
    <w:rsid w:val="006A038F"/>
    <w:rsid w:val="006A2492"/>
    <w:rsid w:val="006A2578"/>
    <w:rsid w:val="006A400F"/>
    <w:rsid w:val="006A662B"/>
    <w:rsid w:val="006B0EA2"/>
    <w:rsid w:val="006B162C"/>
    <w:rsid w:val="006B3B7E"/>
    <w:rsid w:val="006B3C82"/>
    <w:rsid w:val="006B3E04"/>
    <w:rsid w:val="006B5457"/>
    <w:rsid w:val="006B67C9"/>
    <w:rsid w:val="006C205D"/>
    <w:rsid w:val="006C3274"/>
    <w:rsid w:val="006C3EBB"/>
    <w:rsid w:val="006C71C9"/>
    <w:rsid w:val="006C75AF"/>
    <w:rsid w:val="006D0E51"/>
    <w:rsid w:val="006D2ECA"/>
    <w:rsid w:val="006D3E32"/>
    <w:rsid w:val="006D42EC"/>
    <w:rsid w:val="006D5C7D"/>
    <w:rsid w:val="006D6DB8"/>
    <w:rsid w:val="006D7211"/>
    <w:rsid w:val="006D7EFF"/>
    <w:rsid w:val="006E098A"/>
    <w:rsid w:val="006E30C9"/>
    <w:rsid w:val="006E5BE2"/>
    <w:rsid w:val="006F40C6"/>
    <w:rsid w:val="006F6768"/>
    <w:rsid w:val="006F6DC3"/>
    <w:rsid w:val="00704135"/>
    <w:rsid w:val="0070510A"/>
    <w:rsid w:val="00706BA3"/>
    <w:rsid w:val="00707F78"/>
    <w:rsid w:val="00710D30"/>
    <w:rsid w:val="007113AD"/>
    <w:rsid w:val="00712D79"/>
    <w:rsid w:val="0071621A"/>
    <w:rsid w:val="007167FD"/>
    <w:rsid w:val="007171AD"/>
    <w:rsid w:val="007221DE"/>
    <w:rsid w:val="007237C4"/>
    <w:rsid w:val="00724609"/>
    <w:rsid w:val="00725ED5"/>
    <w:rsid w:val="00726853"/>
    <w:rsid w:val="007276B2"/>
    <w:rsid w:val="00732A89"/>
    <w:rsid w:val="007333D7"/>
    <w:rsid w:val="00743F69"/>
    <w:rsid w:val="00744BDD"/>
    <w:rsid w:val="0074777F"/>
    <w:rsid w:val="00750250"/>
    <w:rsid w:val="00750875"/>
    <w:rsid w:val="00750F4D"/>
    <w:rsid w:val="00752528"/>
    <w:rsid w:val="00752CFA"/>
    <w:rsid w:val="00756E13"/>
    <w:rsid w:val="00757F51"/>
    <w:rsid w:val="00760AF6"/>
    <w:rsid w:val="007658AA"/>
    <w:rsid w:val="0077158E"/>
    <w:rsid w:val="00771E95"/>
    <w:rsid w:val="00777028"/>
    <w:rsid w:val="00777B53"/>
    <w:rsid w:val="00777CC0"/>
    <w:rsid w:val="00782D7A"/>
    <w:rsid w:val="007844A0"/>
    <w:rsid w:val="00784F15"/>
    <w:rsid w:val="00785F78"/>
    <w:rsid w:val="0078661C"/>
    <w:rsid w:val="0078672D"/>
    <w:rsid w:val="007877CC"/>
    <w:rsid w:val="00787F9A"/>
    <w:rsid w:val="00791176"/>
    <w:rsid w:val="0079263E"/>
    <w:rsid w:val="007929E6"/>
    <w:rsid w:val="007A02C0"/>
    <w:rsid w:val="007A5AB1"/>
    <w:rsid w:val="007B1B44"/>
    <w:rsid w:val="007B274F"/>
    <w:rsid w:val="007B3317"/>
    <w:rsid w:val="007B7424"/>
    <w:rsid w:val="007C1863"/>
    <w:rsid w:val="007C6D2B"/>
    <w:rsid w:val="007C70C0"/>
    <w:rsid w:val="007C747C"/>
    <w:rsid w:val="007D0231"/>
    <w:rsid w:val="007D17C0"/>
    <w:rsid w:val="007D4121"/>
    <w:rsid w:val="007E0E23"/>
    <w:rsid w:val="007E12AC"/>
    <w:rsid w:val="007E1C94"/>
    <w:rsid w:val="007E3756"/>
    <w:rsid w:val="007E4610"/>
    <w:rsid w:val="007E5375"/>
    <w:rsid w:val="007E59BF"/>
    <w:rsid w:val="007E6AAB"/>
    <w:rsid w:val="007E7322"/>
    <w:rsid w:val="007F0176"/>
    <w:rsid w:val="007F1138"/>
    <w:rsid w:val="007F3B20"/>
    <w:rsid w:val="007F3E2C"/>
    <w:rsid w:val="007F598B"/>
    <w:rsid w:val="007F5F26"/>
    <w:rsid w:val="00805CB8"/>
    <w:rsid w:val="00806846"/>
    <w:rsid w:val="0080762E"/>
    <w:rsid w:val="00812B57"/>
    <w:rsid w:val="00814BEE"/>
    <w:rsid w:val="00817100"/>
    <w:rsid w:val="0082236D"/>
    <w:rsid w:val="00825AEA"/>
    <w:rsid w:val="00827A38"/>
    <w:rsid w:val="00827FDC"/>
    <w:rsid w:val="008304B8"/>
    <w:rsid w:val="00831540"/>
    <w:rsid w:val="00831DF6"/>
    <w:rsid w:val="00832008"/>
    <w:rsid w:val="00835A7D"/>
    <w:rsid w:val="008363FE"/>
    <w:rsid w:val="0083689D"/>
    <w:rsid w:val="008403DA"/>
    <w:rsid w:val="00842072"/>
    <w:rsid w:val="0084599A"/>
    <w:rsid w:val="00852A3C"/>
    <w:rsid w:val="00852BD2"/>
    <w:rsid w:val="00853B14"/>
    <w:rsid w:val="00854222"/>
    <w:rsid w:val="008543F0"/>
    <w:rsid w:val="00854655"/>
    <w:rsid w:val="00854A55"/>
    <w:rsid w:val="00854DAA"/>
    <w:rsid w:val="008561A0"/>
    <w:rsid w:val="00856535"/>
    <w:rsid w:val="0085773A"/>
    <w:rsid w:val="008605FA"/>
    <w:rsid w:val="008610EC"/>
    <w:rsid w:val="00861E2D"/>
    <w:rsid w:val="00863076"/>
    <w:rsid w:val="00867AFA"/>
    <w:rsid w:val="00867C13"/>
    <w:rsid w:val="00871AFF"/>
    <w:rsid w:val="00874491"/>
    <w:rsid w:val="00875536"/>
    <w:rsid w:val="00880133"/>
    <w:rsid w:val="008812EB"/>
    <w:rsid w:val="00882FF5"/>
    <w:rsid w:val="00884F2D"/>
    <w:rsid w:val="008851F8"/>
    <w:rsid w:val="00886670"/>
    <w:rsid w:val="008868CA"/>
    <w:rsid w:val="008924E0"/>
    <w:rsid w:val="008945E5"/>
    <w:rsid w:val="00894C2B"/>
    <w:rsid w:val="0089650A"/>
    <w:rsid w:val="00897453"/>
    <w:rsid w:val="008A17B5"/>
    <w:rsid w:val="008A1C3D"/>
    <w:rsid w:val="008A3877"/>
    <w:rsid w:val="008A4142"/>
    <w:rsid w:val="008A4596"/>
    <w:rsid w:val="008A4C5A"/>
    <w:rsid w:val="008A6F81"/>
    <w:rsid w:val="008A7243"/>
    <w:rsid w:val="008A79F7"/>
    <w:rsid w:val="008B081E"/>
    <w:rsid w:val="008B1639"/>
    <w:rsid w:val="008B1BF8"/>
    <w:rsid w:val="008B2C8E"/>
    <w:rsid w:val="008B2F54"/>
    <w:rsid w:val="008B3819"/>
    <w:rsid w:val="008B63ED"/>
    <w:rsid w:val="008C3263"/>
    <w:rsid w:val="008C4471"/>
    <w:rsid w:val="008D0602"/>
    <w:rsid w:val="008D1D98"/>
    <w:rsid w:val="008D2A71"/>
    <w:rsid w:val="008D42EE"/>
    <w:rsid w:val="008E0615"/>
    <w:rsid w:val="008E15B6"/>
    <w:rsid w:val="008E1876"/>
    <w:rsid w:val="008E35A7"/>
    <w:rsid w:val="008E6DEB"/>
    <w:rsid w:val="008E6FED"/>
    <w:rsid w:val="008F51E0"/>
    <w:rsid w:val="00901610"/>
    <w:rsid w:val="00902108"/>
    <w:rsid w:val="00902407"/>
    <w:rsid w:val="009043D1"/>
    <w:rsid w:val="00906C96"/>
    <w:rsid w:val="00913FA1"/>
    <w:rsid w:val="00914576"/>
    <w:rsid w:val="00914A75"/>
    <w:rsid w:val="00916F31"/>
    <w:rsid w:val="0092218D"/>
    <w:rsid w:val="00922632"/>
    <w:rsid w:val="009228B2"/>
    <w:rsid w:val="00923810"/>
    <w:rsid w:val="00927230"/>
    <w:rsid w:val="009275AD"/>
    <w:rsid w:val="009277B8"/>
    <w:rsid w:val="00927A33"/>
    <w:rsid w:val="00931CEB"/>
    <w:rsid w:val="00932BD4"/>
    <w:rsid w:val="00933B7C"/>
    <w:rsid w:val="009347E7"/>
    <w:rsid w:val="009365A6"/>
    <w:rsid w:val="00937BEB"/>
    <w:rsid w:val="009407EA"/>
    <w:rsid w:val="00942A70"/>
    <w:rsid w:val="009439D5"/>
    <w:rsid w:val="00945EF0"/>
    <w:rsid w:val="00947970"/>
    <w:rsid w:val="00950C0A"/>
    <w:rsid w:val="00951943"/>
    <w:rsid w:val="009519C6"/>
    <w:rsid w:val="009554B9"/>
    <w:rsid w:val="00956F14"/>
    <w:rsid w:val="0096282A"/>
    <w:rsid w:val="00963652"/>
    <w:rsid w:val="00963E23"/>
    <w:rsid w:val="0096597C"/>
    <w:rsid w:val="00966C62"/>
    <w:rsid w:val="009675D2"/>
    <w:rsid w:val="00976571"/>
    <w:rsid w:val="00982BC1"/>
    <w:rsid w:val="009849FA"/>
    <w:rsid w:val="009865E6"/>
    <w:rsid w:val="00993517"/>
    <w:rsid w:val="00993FC8"/>
    <w:rsid w:val="00994726"/>
    <w:rsid w:val="00994BE5"/>
    <w:rsid w:val="0099566A"/>
    <w:rsid w:val="00997E53"/>
    <w:rsid w:val="009A21A0"/>
    <w:rsid w:val="009A2337"/>
    <w:rsid w:val="009A29D3"/>
    <w:rsid w:val="009A2D3A"/>
    <w:rsid w:val="009A683C"/>
    <w:rsid w:val="009A7C8E"/>
    <w:rsid w:val="009A7E0D"/>
    <w:rsid w:val="009B4565"/>
    <w:rsid w:val="009B69D8"/>
    <w:rsid w:val="009B6AF1"/>
    <w:rsid w:val="009B6AF9"/>
    <w:rsid w:val="009C01B2"/>
    <w:rsid w:val="009C1CF6"/>
    <w:rsid w:val="009C1F18"/>
    <w:rsid w:val="009C5E38"/>
    <w:rsid w:val="009D0510"/>
    <w:rsid w:val="009D43F1"/>
    <w:rsid w:val="009D5018"/>
    <w:rsid w:val="009D5119"/>
    <w:rsid w:val="009D74E6"/>
    <w:rsid w:val="009D7E45"/>
    <w:rsid w:val="009E2B4B"/>
    <w:rsid w:val="009E518A"/>
    <w:rsid w:val="009E56CC"/>
    <w:rsid w:val="009F0EFF"/>
    <w:rsid w:val="009F2ACA"/>
    <w:rsid w:val="009F2BF0"/>
    <w:rsid w:val="009F3BCF"/>
    <w:rsid w:val="009F4AAF"/>
    <w:rsid w:val="009F5878"/>
    <w:rsid w:val="009F72BC"/>
    <w:rsid w:val="00A0328D"/>
    <w:rsid w:val="00A04053"/>
    <w:rsid w:val="00A05E9B"/>
    <w:rsid w:val="00A070D4"/>
    <w:rsid w:val="00A0734E"/>
    <w:rsid w:val="00A12112"/>
    <w:rsid w:val="00A129B2"/>
    <w:rsid w:val="00A12E1F"/>
    <w:rsid w:val="00A130E9"/>
    <w:rsid w:val="00A139B4"/>
    <w:rsid w:val="00A13ECD"/>
    <w:rsid w:val="00A144CC"/>
    <w:rsid w:val="00A17243"/>
    <w:rsid w:val="00A17C24"/>
    <w:rsid w:val="00A21EBC"/>
    <w:rsid w:val="00A22F13"/>
    <w:rsid w:val="00A23DB7"/>
    <w:rsid w:val="00A2433D"/>
    <w:rsid w:val="00A247E8"/>
    <w:rsid w:val="00A2499F"/>
    <w:rsid w:val="00A24C81"/>
    <w:rsid w:val="00A26B33"/>
    <w:rsid w:val="00A2743B"/>
    <w:rsid w:val="00A30F54"/>
    <w:rsid w:val="00A36DCA"/>
    <w:rsid w:val="00A4656A"/>
    <w:rsid w:val="00A4689A"/>
    <w:rsid w:val="00A50BAD"/>
    <w:rsid w:val="00A510E1"/>
    <w:rsid w:val="00A5222B"/>
    <w:rsid w:val="00A525A8"/>
    <w:rsid w:val="00A5506D"/>
    <w:rsid w:val="00A565B1"/>
    <w:rsid w:val="00A57692"/>
    <w:rsid w:val="00A60C3B"/>
    <w:rsid w:val="00A6143F"/>
    <w:rsid w:val="00A65BF6"/>
    <w:rsid w:val="00A65D94"/>
    <w:rsid w:val="00A65E90"/>
    <w:rsid w:val="00A66111"/>
    <w:rsid w:val="00A731C3"/>
    <w:rsid w:val="00A75446"/>
    <w:rsid w:val="00A76F0A"/>
    <w:rsid w:val="00A813E5"/>
    <w:rsid w:val="00A819B1"/>
    <w:rsid w:val="00A82CDD"/>
    <w:rsid w:val="00A82F05"/>
    <w:rsid w:val="00A85A9D"/>
    <w:rsid w:val="00A938C4"/>
    <w:rsid w:val="00A944DB"/>
    <w:rsid w:val="00A957C5"/>
    <w:rsid w:val="00A95E60"/>
    <w:rsid w:val="00A96917"/>
    <w:rsid w:val="00A971D0"/>
    <w:rsid w:val="00AA2D9A"/>
    <w:rsid w:val="00AA3DD3"/>
    <w:rsid w:val="00AA3F90"/>
    <w:rsid w:val="00AA456C"/>
    <w:rsid w:val="00AB2018"/>
    <w:rsid w:val="00AB29B1"/>
    <w:rsid w:val="00AB41A0"/>
    <w:rsid w:val="00AB4AA4"/>
    <w:rsid w:val="00AB698E"/>
    <w:rsid w:val="00AC129D"/>
    <w:rsid w:val="00AC5300"/>
    <w:rsid w:val="00AC56E8"/>
    <w:rsid w:val="00AC6889"/>
    <w:rsid w:val="00AC6CC4"/>
    <w:rsid w:val="00AC7478"/>
    <w:rsid w:val="00AD06F9"/>
    <w:rsid w:val="00AD2DFD"/>
    <w:rsid w:val="00AD4432"/>
    <w:rsid w:val="00AD4F05"/>
    <w:rsid w:val="00AD507E"/>
    <w:rsid w:val="00AD6BCA"/>
    <w:rsid w:val="00AE0835"/>
    <w:rsid w:val="00AE0B02"/>
    <w:rsid w:val="00AE2DF7"/>
    <w:rsid w:val="00AE313F"/>
    <w:rsid w:val="00AF3A09"/>
    <w:rsid w:val="00AF40AC"/>
    <w:rsid w:val="00AF7724"/>
    <w:rsid w:val="00B0565B"/>
    <w:rsid w:val="00B1191B"/>
    <w:rsid w:val="00B124DB"/>
    <w:rsid w:val="00B12DC2"/>
    <w:rsid w:val="00B2006C"/>
    <w:rsid w:val="00B22360"/>
    <w:rsid w:val="00B237FF"/>
    <w:rsid w:val="00B26BFC"/>
    <w:rsid w:val="00B31945"/>
    <w:rsid w:val="00B34102"/>
    <w:rsid w:val="00B3488A"/>
    <w:rsid w:val="00B35CDB"/>
    <w:rsid w:val="00B37838"/>
    <w:rsid w:val="00B4171A"/>
    <w:rsid w:val="00B43AE0"/>
    <w:rsid w:val="00B43F06"/>
    <w:rsid w:val="00B44CA6"/>
    <w:rsid w:val="00B5169C"/>
    <w:rsid w:val="00B523E0"/>
    <w:rsid w:val="00B564B7"/>
    <w:rsid w:val="00B609D6"/>
    <w:rsid w:val="00B646A7"/>
    <w:rsid w:val="00B64FCB"/>
    <w:rsid w:val="00B70510"/>
    <w:rsid w:val="00B73154"/>
    <w:rsid w:val="00B75FED"/>
    <w:rsid w:val="00B77220"/>
    <w:rsid w:val="00B7762A"/>
    <w:rsid w:val="00B82A14"/>
    <w:rsid w:val="00B865E2"/>
    <w:rsid w:val="00B872B1"/>
    <w:rsid w:val="00B87F28"/>
    <w:rsid w:val="00B90380"/>
    <w:rsid w:val="00B95D63"/>
    <w:rsid w:val="00BA0A2E"/>
    <w:rsid w:val="00BB0287"/>
    <w:rsid w:val="00BB0E49"/>
    <w:rsid w:val="00BB3E17"/>
    <w:rsid w:val="00BB54AC"/>
    <w:rsid w:val="00BB54E9"/>
    <w:rsid w:val="00BB71DF"/>
    <w:rsid w:val="00BB76DF"/>
    <w:rsid w:val="00BC25A5"/>
    <w:rsid w:val="00BC5ABF"/>
    <w:rsid w:val="00BC7DA8"/>
    <w:rsid w:val="00BD0EB6"/>
    <w:rsid w:val="00BD13D2"/>
    <w:rsid w:val="00BD67E2"/>
    <w:rsid w:val="00BD6E2C"/>
    <w:rsid w:val="00BE0A6A"/>
    <w:rsid w:val="00BE1981"/>
    <w:rsid w:val="00BE4596"/>
    <w:rsid w:val="00BE4626"/>
    <w:rsid w:val="00BE530D"/>
    <w:rsid w:val="00BE5E11"/>
    <w:rsid w:val="00BE72DF"/>
    <w:rsid w:val="00BF0A89"/>
    <w:rsid w:val="00BF2137"/>
    <w:rsid w:val="00BF28F8"/>
    <w:rsid w:val="00BF3ECB"/>
    <w:rsid w:val="00BF5579"/>
    <w:rsid w:val="00BF66EA"/>
    <w:rsid w:val="00BF6BFC"/>
    <w:rsid w:val="00C01CD0"/>
    <w:rsid w:val="00C01D25"/>
    <w:rsid w:val="00C02CB5"/>
    <w:rsid w:val="00C04C94"/>
    <w:rsid w:val="00C133AE"/>
    <w:rsid w:val="00C14154"/>
    <w:rsid w:val="00C141DE"/>
    <w:rsid w:val="00C147CF"/>
    <w:rsid w:val="00C157F5"/>
    <w:rsid w:val="00C15F4D"/>
    <w:rsid w:val="00C17E07"/>
    <w:rsid w:val="00C21EE2"/>
    <w:rsid w:val="00C22C93"/>
    <w:rsid w:val="00C262C3"/>
    <w:rsid w:val="00C30071"/>
    <w:rsid w:val="00C31442"/>
    <w:rsid w:val="00C31F10"/>
    <w:rsid w:val="00C3434D"/>
    <w:rsid w:val="00C350D6"/>
    <w:rsid w:val="00C364B8"/>
    <w:rsid w:val="00C37487"/>
    <w:rsid w:val="00C37B54"/>
    <w:rsid w:val="00C37EC0"/>
    <w:rsid w:val="00C401EC"/>
    <w:rsid w:val="00C42FF4"/>
    <w:rsid w:val="00C43DD7"/>
    <w:rsid w:val="00C452C8"/>
    <w:rsid w:val="00C45543"/>
    <w:rsid w:val="00C45573"/>
    <w:rsid w:val="00C46EF5"/>
    <w:rsid w:val="00C47E90"/>
    <w:rsid w:val="00C51325"/>
    <w:rsid w:val="00C51DF8"/>
    <w:rsid w:val="00C521AF"/>
    <w:rsid w:val="00C548FD"/>
    <w:rsid w:val="00C563D5"/>
    <w:rsid w:val="00C573BE"/>
    <w:rsid w:val="00C60FC0"/>
    <w:rsid w:val="00C631FB"/>
    <w:rsid w:val="00C637D0"/>
    <w:rsid w:val="00C6605A"/>
    <w:rsid w:val="00C714B9"/>
    <w:rsid w:val="00C740D5"/>
    <w:rsid w:val="00C75647"/>
    <w:rsid w:val="00C77C31"/>
    <w:rsid w:val="00C817A0"/>
    <w:rsid w:val="00C81846"/>
    <w:rsid w:val="00C84185"/>
    <w:rsid w:val="00C858CD"/>
    <w:rsid w:val="00C91ABC"/>
    <w:rsid w:val="00C93B3C"/>
    <w:rsid w:val="00C93CE1"/>
    <w:rsid w:val="00C93E65"/>
    <w:rsid w:val="00C950F0"/>
    <w:rsid w:val="00C96BB9"/>
    <w:rsid w:val="00CA114F"/>
    <w:rsid w:val="00CA312A"/>
    <w:rsid w:val="00CA315F"/>
    <w:rsid w:val="00CA394D"/>
    <w:rsid w:val="00CA44A2"/>
    <w:rsid w:val="00CA5A5D"/>
    <w:rsid w:val="00CB45CE"/>
    <w:rsid w:val="00CB76EA"/>
    <w:rsid w:val="00CC1C08"/>
    <w:rsid w:val="00CC5FBD"/>
    <w:rsid w:val="00CC7A8D"/>
    <w:rsid w:val="00CC7B66"/>
    <w:rsid w:val="00CD0FA1"/>
    <w:rsid w:val="00CD4063"/>
    <w:rsid w:val="00CD4BEE"/>
    <w:rsid w:val="00CD5762"/>
    <w:rsid w:val="00CE56AE"/>
    <w:rsid w:val="00CE56BE"/>
    <w:rsid w:val="00CE6150"/>
    <w:rsid w:val="00CF0AEC"/>
    <w:rsid w:val="00CF20E4"/>
    <w:rsid w:val="00CF2788"/>
    <w:rsid w:val="00CF33B3"/>
    <w:rsid w:val="00CF4003"/>
    <w:rsid w:val="00CF5AD0"/>
    <w:rsid w:val="00D004CE"/>
    <w:rsid w:val="00D008AA"/>
    <w:rsid w:val="00D034F2"/>
    <w:rsid w:val="00D0367B"/>
    <w:rsid w:val="00D10F16"/>
    <w:rsid w:val="00D120E4"/>
    <w:rsid w:val="00D1238D"/>
    <w:rsid w:val="00D12DA5"/>
    <w:rsid w:val="00D13CCE"/>
    <w:rsid w:val="00D14808"/>
    <w:rsid w:val="00D1579E"/>
    <w:rsid w:val="00D15918"/>
    <w:rsid w:val="00D165AF"/>
    <w:rsid w:val="00D169B0"/>
    <w:rsid w:val="00D17CFA"/>
    <w:rsid w:val="00D264F5"/>
    <w:rsid w:val="00D35062"/>
    <w:rsid w:val="00D374B9"/>
    <w:rsid w:val="00D40BD2"/>
    <w:rsid w:val="00D419AA"/>
    <w:rsid w:val="00D41D1E"/>
    <w:rsid w:val="00D43380"/>
    <w:rsid w:val="00D43E58"/>
    <w:rsid w:val="00D44B5E"/>
    <w:rsid w:val="00D46216"/>
    <w:rsid w:val="00D46535"/>
    <w:rsid w:val="00D479E7"/>
    <w:rsid w:val="00D52973"/>
    <w:rsid w:val="00D533C8"/>
    <w:rsid w:val="00D53800"/>
    <w:rsid w:val="00D543E7"/>
    <w:rsid w:val="00D549BF"/>
    <w:rsid w:val="00D55D92"/>
    <w:rsid w:val="00D57FE7"/>
    <w:rsid w:val="00D606F9"/>
    <w:rsid w:val="00D6470B"/>
    <w:rsid w:val="00D65AE9"/>
    <w:rsid w:val="00D660FD"/>
    <w:rsid w:val="00D727BD"/>
    <w:rsid w:val="00D814A7"/>
    <w:rsid w:val="00D81565"/>
    <w:rsid w:val="00D82BB2"/>
    <w:rsid w:val="00D83D54"/>
    <w:rsid w:val="00D84BA4"/>
    <w:rsid w:val="00D87A74"/>
    <w:rsid w:val="00D92AF9"/>
    <w:rsid w:val="00D97AA5"/>
    <w:rsid w:val="00DA0224"/>
    <w:rsid w:val="00DA0C6A"/>
    <w:rsid w:val="00DA0F17"/>
    <w:rsid w:val="00DA1A77"/>
    <w:rsid w:val="00DA484A"/>
    <w:rsid w:val="00DA52B9"/>
    <w:rsid w:val="00DA74C3"/>
    <w:rsid w:val="00DB2E3D"/>
    <w:rsid w:val="00DB441F"/>
    <w:rsid w:val="00DB4E0C"/>
    <w:rsid w:val="00DB7B2E"/>
    <w:rsid w:val="00DC0F52"/>
    <w:rsid w:val="00DC2D38"/>
    <w:rsid w:val="00DC2ECC"/>
    <w:rsid w:val="00DC6B53"/>
    <w:rsid w:val="00DD0451"/>
    <w:rsid w:val="00DD2A70"/>
    <w:rsid w:val="00DD37FE"/>
    <w:rsid w:val="00DD47EA"/>
    <w:rsid w:val="00DD62A9"/>
    <w:rsid w:val="00DD6E05"/>
    <w:rsid w:val="00DE1D95"/>
    <w:rsid w:val="00DE6C39"/>
    <w:rsid w:val="00DF06BA"/>
    <w:rsid w:val="00DF16CB"/>
    <w:rsid w:val="00DF4723"/>
    <w:rsid w:val="00E00FA7"/>
    <w:rsid w:val="00E01932"/>
    <w:rsid w:val="00E0339D"/>
    <w:rsid w:val="00E03878"/>
    <w:rsid w:val="00E04DF7"/>
    <w:rsid w:val="00E1075B"/>
    <w:rsid w:val="00E10901"/>
    <w:rsid w:val="00E10FDB"/>
    <w:rsid w:val="00E15EA1"/>
    <w:rsid w:val="00E169DB"/>
    <w:rsid w:val="00E22064"/>
    <w:rsid w:val="00E232D1"/>
    <w:rsid w:val="00E23FE8"/>
    <w:rsid w:val="00E27738"/>
    <w:rsid w:val="00E3151C"/>
    <w:rsid w:val="00E3691A"/>
    <w:rsid w:val="00E40273"/>
    <w:rsid w:val="00E40931"/>
    <w:rsid w:val="00E4098D"/>
    <w:rsid w:val="00E40E5C"/>
    <w:rsid w:val="00E413D7"/>
    <w:rsid w:val="00E41A9C"/>
    <w:rsid w:val="00E42757"/>
    <w:rsid w:val="00E43A31"/>
    <w:rsid w:val="00E4466C"/>
    <w:rsid w:val="00E478FD"/>
    <w:rsid w:val="00E47F8D"/>
    <w:rsid w:val="00E50383"/>
    <w:rsid w:val="00E50C8E"/>
    <w:rsid w:val="00E51457"/>
    <w:rsid w:val="00E51ED3"/>
    <w:rsid w:val="00E537BE"/>
    <w:rsid w:val="00E5448D"/>
    <w:rsid w:val="00E545CE"/>
    <w:rsid w:val="00E54E2B"/>
    <w:rsid w:val="00E55063"/>
    <w:rsid w:val="00E5675A"/>
    <w:rsid w:val="00E57DDD"/>
    <w:rsid w:val="00E61918"/>
    <w:rsid w:val="00E70435"/>
    <w:rsid w:val="00E71834"/>
    <w:rsid w:val="00E7483B"/>
    <w:rsid w:val="00E74CB4"/>
    <w:rsid w:val="00E82780"/>
    <w:rsid w:val="00E835A0"/>
    <w:rsid w:val="00E84DD9"/>
    <w:rsid w:val="00E8552B"/>
    <w:rsid w:val="00E90B91"/>
    <w:rsid w:val="00E90CEF"/>
    <w:rsid w:val="00E913BE"/>
    <w:rsid w:val="00E91C03"/>
    <w:rsid w:val="00E925AE"/>
    <w:rsid w:val="00E92814"/>
    <w:rsid w:val="00E9614B"/>
    <w:rsid w:val="00E96546"/>
    <w:rsid w:val="00EA00C7"/>
    <w:rsid w:val="00EA0E6A"/>
    <w:rsid w:val="00EA2291"/>
    <w:rsid w:val="00EA2906"/>
    <w:rsid w:val="00EA4311"/>
    <w:rsid w:val="00EA4CE9"/>
    <w:rsid w:val="00EA6B01"/>
    <w:rsid w:val="00EB1A98"/>
    <w:rsid w:val="00EB6C85"/>
    <w:rsid w:val="00EC0B12"/>
    <w:rsid w:val="00EC363A"/>
    <w:rsid w:val="00EC3A41"/>
    <w:rsid w:val="00EC4298"/>
    <w:rsid w:val="00EC4B0C"/>
    <w:rsid w:val="00EC6114"/>
    <w:rsid w:val="00EC6C55"/>
    <w:rsid w:val="00ED0ABE"/>
    <w:rsid w:val="00ED2CCC"/>
    <w:rsid w:val="00ED42E5"/>
    <w:rsid w:val="00ED576F"/>
    <w:rsid w:val="00ED7163"/>
    <w:rsid w:val="00ED73E1"/>
    <w:rsid w:val="00EE580C"/>
    <w:rsid w:val="00EE5EE5"/>
    <w:rsid w:val="00EE6CB9"/>
    <w:rsid w:val="00EE714C"/>
    <w:rsid w:val="00EF0742"/>
    <w:rsid w:val="00EF18B1"/>
    <w:rsid w:val="00EF19F4"/>
    <w:rsid w:val="00EF37EE"/>
    <w:rsid w:val="00EF667B"/>
    <w:rsid w:val="00EF742C"/>
    <w:rsid w:val="00EF7603"/>
    <w:rsid w:val="00EF7C31"/>
    <w:rsid w:val="00F00EFF"/>
    <w:rsid w:val="00F01F21"/>
    <w:rsid w:val="00F020E9"/>
    <w:rsid w:val="00F04C37"/>
    <w:rsid w:val="00F05F39"/>
    <w:rsid w:val="00F128DD"/>
    <w:rsid w:val="00F134CD"/>
    <w:rsid w:val="00F14A94"/>
    <w:rsid w:val="00F172DD"/>
    <w:rsid w:val="00F207D7"/>
    <w:rsid w:val="00F223C1"/>
    <w:rsid w:val="00F256FD"/>
    <w:rsid w:val="00F25E43"/>
    <w:rsid w:val="00F26859"/>
    <w:rsid w:val="00F2786F"/>
    <w:rsid w:val="00F27CF0"/>
    <w:rsid w:val="00F30D61"/>
    <w:rsid w:val="00F32CF2"/>
    <w:rsid w:val="00F32F21"/>
    <w:rsid w:val="00F33359"/>
    <w:rsid w:val="00F345F3"/>
    <w:rsid w:val="00F35D62"/>
    <w:rsid w:val="00F36F7C"/>
    <w:rsid w:val="00F3743F"/>
    <w:rsid w:val="00F37BE7"/>
    <w:rsid w:val="00F408BF"/>
    <w:rsid w:val="00F42D97"/>
    <w:rsid w:val="00F44600"/>
    <w:rsid w:val="00F46A20"/>
    <w:rsid w:val="00F46A2B"/>
    <w:rsid w:val="00F532A5"/>
    <w:rsid w:val="00F53C16"/>
    <w:rsid w:val="00F5405B"/>
    <w:rsid w:val="00F55DCE"/>
    <w:rsid w:val="00F56511"/>
    <w:rsid w:val="00F565F1"/>
    <w:rsid w:val="00F5676E"/>
    <w:rsid w:val="00F57668"/>
    <w:rsid w:val="00F57D17"/>
    <w:rsid w:val="00F6514C"/>
    <w:rsid w:val="00F6716C"/>
    <w:rsid w:val="00F70271"/>
    <w:rsid w:val="00F704CF"/>
    <w:rsid w:val="00F71052"/>
    <w:rsid w:val="00F72A9A"/>
    <w:rsid w:val="00F757D5"/>
    <w:rsid w:val="00F775B8"/>
    <w:rsid w:val="00F77DFB"/>
    <w:rsid w:val="00F8115A"/>
    <w:rsid w:val="00F8119C"/>
    <w:rsid w:val="00F8206E"/>
    <w:rsid w:val="00F8251B"/>
    <w:rsid w:val="00F850A5"/>
    <w:rsid w:val="00F855E1"/>
    <w:rsid w:val="00F86A97"/>
    <w:rsid w:val="00F86BF3"/>
    <w:rsid w:val="00F87641"/>
    <w:rsid w:val="00F87C98"/>
    <w:rsid w:val="00F9006C"/>
    <w:rsid w:val="00F90E03"/>
    <w:rsid w:val="00F92256"/>
    <w:rsid w:val="00F94413"/>
    <w:rsid w:val="00F94CD0"/>
    <w:rsid w:val="00F95701"/>
    <w:rsid w:val="00F964D2"/>
    <w:rsid w:val="00FA1C86"/>
    <w:rsid w:val="00FA1EAA"/>
    <w:rsid w:val="00FA1F1F"/>
    <w:rsid w:val="00FA3011"/>
    <w:rsid w:val="00FB0B04"/>
    <w:rsid w:val="00FB0E24"/>
    <w:rsid w:val="00FB0E39"/>
    <w:rsid w:val="00FB2267"/>
    <w:rsid w:val="00FB25AB"/>
    <w:rsid w:val="00FB2B19"/>
    <w:rsid w:val="00FB2D08"/>
    <w:rsid w:val="00FB4E0B"/>
    <w:rsid w:val="00FC23B0"/>
    <w:rsid w:val="00FC2E43"/>
    <w:rsid w:val="00FC2E83"/>
    <w:rsid w:val="00FC4BF4"/>
    <w:rsid w:val="00FC60AB"/>
    <w:rsid w:val="00FC6719"/>
    <w:rsid w:val="00FC79F0"/>
    <w:rsid w:val="00FD2D65"/>
    <w:rsid w:val="00FD31C1"/>
    <w:rsid w:val="00FD43A0"/>
    <w:rsid w:val="00FE03E6"/>
    <w:rsid w:val="00FE1E56"/>
    <w:rsid w:val="00FE4321"/>
    <w:rsid w:val="00FE484C"/>
    <w:rsid w:val="00FE707E"/>
    <w:rsid w:val="00FF2BB5"/>
    <w:rsid w:val="00FF32BA"/>
    <w:rsid w:val="00FF6388"/>
    <w:rsid w:val="00FF715D"/>
    <w:rsid w:val="00FF7ADF"/>
    <w:rsid w:val="00FF7CF0"/>
    <w:rsid w:val="00FF7E18"/>
    <w:rsid w:val="01BA31DA"/>
    <w:rsid w:val="05066DB2"/>
    <w:rsid w:val="072F604B"/>
    <w:rsid w:val="12504F1F"/>
    <w:rsid w:val="165221F1"/>
    <w:rsid w:val="1AA67F47"/>
    <w:rsid w:val="1C7272F1"/>
    <w:rsid w:val="2CEB0FC4"/>
    <w:rsid w:val="3AC31DBA"/>
    <w:rsid w:val="41AD689C"/>
    <w:rsid w:val="42102871"/>
    <w:rsid w:val="4D457759"/>
    <w:rsid w:val="5048165F"/>
    <w:rsid w:val="5276189F"/>
    <w:rsid w:val="538D38F2"/>
    <w:rsid w:val="55A2057F"/>
    <w:rsid w:val="57137AA7"/>
    <w:rsid w:val="5B6F3DEC"/>
    <w:rsid w:val="5C0000B2"/>
    <w:rsid w:val="603C6233"/>
    <w:rsid w:val="7422100B"/>
    <w:rsid w:val="7F9864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6pt"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ind w:left="788" w:hanging="431"/>
    </w:pPr>
    <w:rPr>
      <w:rFonts w:ascii="Times New Roman" w:hAnsi="Times New Roman" w:eastAsia="Times New Roman" w:cs="Times New Roman"/>
      <w:lang w:val="en-GB" w:eastAsia="en-GB" w:bidi="ar-SA"/>
    </w:rPr>
  </w:style>
  <w:style w:type="paragraph" w:styleId="2">
    <w:name w:val="heading 1"/>
    <w:basedOn w:val="1"/>
    <w:next w:val="1"/>
    <w:qFormat/>
    <w:uiPriority w:val="0"/>
    <w:pPr>
      <w:spacing w:before="280"/>
      <w:outlineLvl w:val="0"/>
    </w:pPr>
    <w:rPr>
      <w:rFonts w:ascii="Arial Black" w:hAnsi="Arial Black"/>
      <w:sz w:val="28"/>
    </w:rPr>
  </w:style>
  <w:style w:type="paragraph" w:styleId="3">
    <w:name w:val="heading 2"/>
    <w:basedOn w:val="1"/>
    <w:next w:val="1"/>
    <w:qFormat/>
    <w:uiPriority w:val="0"/>
    <w:pPr>
      <w:spacing w:before="120"/>
      <w:outlineLvl w:val="1"/>
    </w:pPr>
    <w:rPr>
      <w:rFonts w:ascii="Arial" w:hAnsi="Arial"/>
      <w:b/>
      <w:sz w:val="24"/>
    </w:rPr>
  </w:style>
  <w:style w:type="paragraph" w:styleId="4">
    <w:name w:val="heading 3"/>
    <w:basedOn w:val="1"/>
    <w:next w:val="1"/>
    <w:uiPriority w:val="0"/>
    <w:pPr>
      <w:spacing w:before="120"/>
      <w:outlineLvl w:val="2"/>
    </w:pPr>
    <w:rPr>
      <w:b/>
      <w:sz w:val="24"/>
    </w:rPr>
  </w:style>
  <w:style w:type="paragraph" w:styleId="5">
    <w:name w:val="heading 4"/>
    <w:basedOn w:val="1"/>
    <w:next w:val="1"/>
    <w:uiPriority w:val="0"/>
    <w:pPr>
      <w:keepNext/>
      <w:ind w:left="851"/>
      <w:outlineLvl w:val="3"/>
    </w:pPr>
    <w:rPr>
      <w:rFonts w:ascii="Arial" w:hAnsi="Arial" w:cs="Arial"/>
      <w:b/>
      <w:color w:val="000000"/>
      <w:sz w:val="28"/>
      <w:szCs w:val="28"/>
    </w:rPr>
  </w:style>
  <w:style w:type="paragraph" w:styleId="6">
    <w:name w:val="heading 5"/>
    <w:basedOn w:val="1"/>
    <w:next w:val="1"/>
    <w:qFormat/>
    <w:uiPriority w:val="0"/>
    <w:pPr>
      <w:keepNext/>
      <w:tabs>
        <w:tab w:val="left" w:pos="851"/>
      </w:tabs>
      <w:jc w:val="both"/>
      <w:outlineLvl w:val="4"/>
    </w:pPr>
    <w:rPr>
      <w:b/>
      <w:sz w:val="24"/>
      <w:lang w:eastAsia="fi-FI"/>
    </w:rPr>
  </w:style>
  <w:style w:type="paragraph" w:styleId="7">
    <w:name w:val="heading 6"/>
    <w:basedOn w:val="1"/>
    <w:next w:val="1"/>
    <w:qFormat/>
    <w:uiPriority w:val="0"/>
    <w:pPr>
      <w:keepNext/>
      <w:outlineLvl w:val="5"/>
    </w:pPr>
    <w:rPr>
      <w:rFonts w:ascii="Arial" w:hAnsi="Arial" w:cs="Arial"/>
      <w:b/>
      <w:bCs/>
      <w:color w:val="000000"/>
      <w:lang w:val="en-US"/>
    </w:rPr>
  </w:style>
  <w:style w:type="paragraph" w:styleId="8">
    <w:name w:val="heading 7"/>
    <w:basedOn w:val="1"/>
    <w:next w:val="1"/>
    <w:qFormat/>
    <w:uiPriority w:val="0"/>
    <w:pPr>
      <w:keepNext/>
      <w:outlineLvl w:val="6"/>
    </w:pPr>
    <w:rPr>
      <w:rFonts w:ascii="Arial" w:hAnsi="Arial" w:cs="Arial"/>
      <w:b/>
      <w:bCs/>
    </w:rPr>
  </w:style>
  <w:style w:type="paragraph" w:styleId="9">
    <w:name w:val="heading 8"/>
    <w:basedOn w:val="1"/>
    <w:next w:val="1"/>
    <w:qFormat/>
    <w:uiPriority w:val="0"/>
    <w:pPr>
      <w:keepNext/>
      <w:outlineLvl w:val="7"/>
    </w:pPr>
    <w:rPr>
      <w:rFonts w:ascii="Arial" w:hAnsi="Arial" w:cs="Arial"/>
      <w:bCs/>
      <w:color w:val="000000"/>
      <w:sz w:val="24"/>
    </w:rPr>
  </w:style>
  <w:style w:type="paragraph" w:styleId="10">
    <w:name w:val="heading 9"/>
    <w:basedOn w:val="1"/>
    <w:next w:val="1"/>
    <w:qFormat/>
    <w:uiPriority w:val="0"/>
    <w:pPr>
      <w:keepNext/>
      <w:outlineLvl w:val="8"/>
    </w:pPr>
    <w:rPr>
      <w:rFonts w:ascii="Arial" w:hAnsi="Arial" w:cs="Arial"/>
      <w:b/>
      <w:color w:val="000000"/>
      <w:sz w:val="24"/>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unhideWhenUsed/>
    <w:qFormat/>
    <w:uiPriority w:val="0"/>
    <w:rPr>
      <w:rFonts w:ascii="Tahoma" w:hAnsi="Tahoma" w:cs="Tahoma"/>
      <w:sz w:val="16"/>
      <w:szCs w:val="16"/>
    </w:rPr>
  </w:style>
  <w:style w:type="paragraph" w:styleId="14">
    <w:name w:val="Body Text"/>
    <w:basedOn w:val="1"/>
    <w:qFormat/>
    <w:uiPriority w:val="0"/>
    <w:pPr>
      <w:widowControl w:val="0"/>
      <w:tabs>
        <w:tab w:val="left" w:pos="720"/>
        <w:tab w:val="left" w:pos="3600"/>
      </w:tabs>
      <w:spacing w:line="280" w:lineRule="exact"/>
    </w:pPr>
    <w:rPr>
      <w:rFonts w:ascii="Times" w:hAnsi="Times"/>
      <w:color w:val="0000FF"/>
      <w:sz w:val="24"/>
      <w:lang w:eastAsia="fi-FI"/>
    </w:rPr>
  </w:style>
  <w:style w:type="paragraph" w:styleId="15">
    <w:name w:val="Body Text 2"/>
    <w:basedOn w:val="1"/>
    <w:uiPriority w:val="0"/>
    <w:pPr>
      <w:jc w:val="both"/>
    </w:pPr>
    <w:rPr>
      <w:rFonts w:ascii="Arial" w:hAnsi="Arial"/>
      <w:sz w:val="24"/>
      <w:lang w:eastAsia="en-US"/>
    </w:rPr>
  </w:style>
  <w:style w:type="paragraph" w:styleId="16">
    <w:name w:val="Body Text Indent"/>
    <w:basedOn w:val="1"/>
    <w:qFormat/>
    <w:uiPriority w:val="0"/>
    <w:pPr>
      <w:ind w:left="720"/>
      <w:jc w:val="both"/>
    </w:pPr>
    <w:rPr>
      <w:rFonts w:ascii="Arial" w:hAnsi="Arial"/>
      <w:sz w:val="24"/>
      <w:lang w:eastAsia="en-US"/>
    </w:rPr>
  </w:style>
  <w:style w:type="paragraph" w:styleId="17">
    <w:name w:val="Body Text Indent 2"/>
    <w:basedOn w:val="1"/>
    <w:qFormat/>
    <w:uiPriority w:val="0"/>
    <w:pPr>
      <w:ind w:left="660"/>
    </w:pPr>
    <w:rPr>
      <w:rFonts w:ascii="Arial" w:hAnsi="Arial"/>
      <w:sz w:val="22"/>
      <w:lang w:eastAsia="en-US"/>
    </w:rPr>
  </w:style>
  <w:style w:type="paragraph" w:styleId="18">
    <w:name w:val="Body Text Indent 3"/>
    <w:basedOn w:val="1"/>
    <w:qFormat/>
    <w:uiPriority w:val="0"/>
    <w:pPr>
      <w:ind w:left="709"/>
    </w:pPr>
    <w:rPr>
      <w:rFonts w:ascii="Courier New" w:hAnsi="Courier New" w:cs="Courier New"/>
      <w:lang w:eastAsia="en-US"/>
    </w:rPr>
  </w:style>
  <w:style w:type="character" w:styleId="19">
    <w:name w:val="annotation reference"/>
    <w:basedOn w:val="11"/>
    <w:semiHidden/>
    <w:qFormat/>
    <w:uiPriority w:val="0"/>
    <w:rPr>
      <w:sz w:val="16"/>
    </w:rPr>
  </w:style>
  <w:style w:type="paragraph" w:styleId="20">
    <w:name w:val="annotation text"/>
    <w:basedOn w:val="1"/>
    <w:semiHidden/>
    <w:qFormat/>
    <w:uiPriority w:val="0"/>
    <w:rPr>
      <w:rFonts w:ascii="Times" w:hAnsi="Times"/>
      <w:lang w:val="fi-FI" w:eastAsia="fi-FI"/>
    </w:rPr>
  </w:style>
  <w:style w:type="paragraph" w:styleId="21">
    <w:name w:val="annotation subject"/>
    <w:basedOn w:val="20"/>
    <w:next w:val="20"/>
    <w:semiHidden/>
    <w:unhideWhenUsed/>
    <w:qFormat/>
    <w:uiPriority w:val="0"/>
    <w:pPr>
      <w:overflowPunct w:val="0"/>
      <w:autoSpaceDE w:val="0"/>
      <w:autoSpaceDN w:val="0"/>
      <w:adjustRightInd w:val="0"/>
      <w:textAlignment w:val="baseline"/>
    </w:pPr>
    <w:rPr>
      <w:rFonts w:ascii="Times New Roman" w:hAnsi="Times New Roman"/>
      <w:b/>
      <w:bCs/>
      <w:lang w:val="en-GB" w:eastAsia="en-GB"/>
    </w:rPr>
  </w:style>
  <w:style w:type="character" w:styleId="22">
    <w:name w:val="Emphasis"/>
    <w:basedOn w:val="11"/>
    <w:qFormat/>
    <w:uiPriority w:val="0"/>
    <w:rPr>
      <w:i/>
      <w:iCs/>
    </w:rPr>
  </w:style>
  <w:style w:type="paragraph" w:styleId="23">
    <w:name w:val="footer"/>
    <w:basedOn w:val="1"/>
    <w:qFormat/>
    <w:uiPriority w:val="0"/>
    <w:pPr>
      <w:tabs>
        <w:tab w:val="center" w:pos="4819"/>
        <w:tab w:val="right" w:pos="9071"/>
      </w:tabs>
    </w:pPr>
    <w:rPr>
      <w:rFonts w:ascii="Arial" w:hAnsi="Arial"/>
      <w:sz w:val="24"/>
      <w:lang w:eastAsia="en-US"/>
    </w:rPr>
  </w:style>
  <w:style w:type="paragraph" w:styleId="24">
    <w:name w:val="header"/>
    <w:basedOn w:val="1"/>
    <w:unhideWhenUsed/>
    <w:qFormat/>
    <w:uiPriority w:val="99"/>
    <w:pPr>
      <w:tabs>
        <w:tab w:val="center" w:pos="4513"/>
        <w:tab w:val="right" w:pos="9026"/>
      </w:tabs>
    </w:pPr>
  </w:style>
  <w:style w:type="character" w:styleId="25">
    <w:name w:val="Hyperlink"/>
    <w:basedOn w:val="11"/>
    <w:qFormat/>
    <w:uiPriority w:val="99"/>
    <w:rPr>
      <w:color w:val="0000FF"/>
      <w:u w:val="single"/>
    </w:rPr>
  </w:style>
  <w:style w:type="paragraph" w:styleId="26">
    <w:name w:val="Normal (Web)"/>
    <w:basedOn w:val="1"/>
    <w:semiHidden/>
    <w:unhideWhenUsed/>
    <w:qFormat/>
    <w:uiPriority w:val="99"/>
    <w:rPr>
      <w:sz w:val="24"/>
      <w:szCs w:val="24"/>
    </w:rPr>
  </w:style>
  <w:style w:type="table" w:styleId="27">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8">
    <w:name w:val="Title"/>
    <w:basedOn w:val="1"/>
    <w:qFormat/>
    <w:uiPriority w:val="0"/>
    <w:pPr>
      <w:spacing w:after="240"/>
      <w:jc w:val="center"/>
    </w:pPr>
    <w:rPr>
      <w:rFonts w:ascii="Arial Black" w:hAnsi="Arial Black"/>
      <w:sz w:val="48"/>
    </w:rPr>
  </w:style>
  <w:style w:type="paragraph" w:customStyle="1" w:styleId="29">
    <w:name w:val="Outline (Not Indented)"/>
    <w:basedOn w:val="1"/>
    <w:qFormat/>
    <w:uiPriority w:val="0"/>
    <w:rPr>
      <w:sz w:val="24"/>
    </w:rPr>
  </w:style>
  <w:style w:type="paragraph" w:customStyle="1" w:styleId="30">
    <w:name w:val="Outline (Indented)"/>
    <w:basedOn w:val="1"/>
    <w:qFormat/>
    <w:uiPriority w:val="0"/>
    <w:rPr>
      <w:sz w:val="24"/>
    </w:rPr>
  </w:style>
  <w:style w:type="paragraph" w:customStyle="1" w:styleId="31">
    <w:name w:val="Table Text"/>
    <w:basedOn w:val="1"/>
    <w:qFormat/>
    <w:uiPriority w:val="0"/>
    <w:pPr>
      <w:jc w:val="right"/>
    </w:pPr>
    <w:rPr>
      <w:sz w:val="24"/>
    </w:rPr>
  </w:style>
  <w:style w:type="paragraph" w:customStyle="1" w:styleId="32">
    <w:name w:val="Number List"/>
    <w:basedOn w:val="1"/>
    <w:qFormat/>
    <w:uiPriority w:val="0"/>
    <w:rPr>
      <w:sz w:val="24"/>
    </w:rPr>
  </w:style>
  <w:style w:type="paragraph" w:customStyle="1" w:styleId="33">
    <w:name w:val="First Line Indent"/>
    <w:basedOn w:val="1"/>
    <w:qFormat/>
    <w:uiPriority w:val="0"/>
    <w:pPr>
      <w:ind w:firstLine="720"/>
    </w:pPr>
    <w:rPr>
      <w:sz w:val="24"/>
    </w:rPr>
  </w:style>
  <w:style w:type="paragraph" w:customStyle="1" w:styleId="34">
    <w:name w:val="Bullet 2"/>
    <w:basedOn w:val="1"/>
    <w:qFormat/>
    <w:uiPriority w:val="0"/>
    <w:rPr>
      <w:sz w:val="24"/>
    </w:rPr>
  </w:style>
  <w:style w:type="paragraph" w:customStyle="1" w:styleId="35">
    <w:name w:val="Bullet 1"/>
    <w:basedOn w:val="1"/>
    <w:qFormat/>
    <w:uiPriority w:val="0"/>
    <w:rPr>
      <w:sz w:val="24"/>
    </w:rPr>
  </w:style>
  <w:style w:type="paragraph" w:customStyle="1" w:styleId="36">
    <w:name w:val="Body Single"/>
    <w:basedOn w:val="1"/>
    <w:qFormat/>
    <w:uiPriority w:val="0"/>
    <w:rPr>
      <w:sz w:val="24"/>
    </w:rPr>
  </w:style>
  <w:style w:type="paragraph" w:customStyle="1" w:styleId="37">
    <w:name w:val="Default Text"/>
    <w:basedOn w:val="1"/>
    <w:link w:val="83"/>
    <w:qFormat/>
    <w:uiPriority w:val="0"/>
    <w:rPr>
      <w:sz w:val="24"/>
    </w:rPr>
  </w:style>
  <w:style w:type="character" w:customStyle="1" w:styleId="38">
    <w:name w:val="Footer Char"/>
    <w:basedOn w:val="11"/>
    <w:qFormat/>
    <w:uiPriority w:val="0"/>
    <w:rPr>
      <w:rFonts w:ascii="Arial" w:hAnsi="Arial"/>
      <w:sz w:val="24"/>
      <w:lang w:eastAsia="en-US"/>
    </w:rPr>
  </w:style>
  <w:style w:type="character" w:customStyle="1" w:styleId="39">
    <w:name w:val="Body Text 2 Char"/>
    <w:basedOn w:val="11"/>
    <w:semiHidden/>
    <w:qFormat/>
    <w:uiPriority w:val="0"/>
    <w:rPr>
      <w:rFonts w:ascii="Arial" w:hAnsi="Arial"/>
      <w:sz w:val="24"/>
      <w:lang w:eastAsia="en-US"/>
    </w:rPr>
  </w:style>
  <w:style w:type="character" w:customStyle="1" w:styleId="40">
    <w:name w:val="Body Text Indent Char"/>
    <w:basedOn w:val="11"/>
    <w:semiHidden/>
    <w:qFormat/>
    <w:uiPriority w:val="0"/>
    <w:rPr>
      <w:rFonts w:ascii="Arial" w:hAnsi="Arial"/>
      <w:sz w:val="24"/>
      <w:lang w:eastAsia="en-US"/>
    </w:rPr>
  </w:style>
  <w:style w:type="character" w:customStyle="1" w:styleId="41">
    <w:name w:val="Body Text Indent 2 Char"/>
    <w:basedOn w:val="11"/>
    <w:semiHidden/>
    <w:qFormat/>
    <w:uiPriority w:val="0"/>
    <w:rPr>
      <w:rFonts w:ascii="Arial" w:hAnsi="Arial"/>
      <w:sz w:val="22"/>
      <w:lang w:eastAsia="en-US"/>
    </w:rPr>
  </w:style>
  <w:style w:type="character" w:customStyle="1" w:styleId="42">
    <w:name w:val="Body Text Indent 3 Char"/>
    <w:basedOn w:val="11"/>
    <w:semiHidden/>
    <w:qFormat/>
    <w:uiPriority w:val="0"/>
    <w:rPr>
      <w:rFonts w:ascii="Courier New" w:hAnsi="Courier New" w:cs="Courier New"/>
      <w:lang w:eastAsia="en-US"/>
    </w:rPr>
  </w:style>
  <w:style w:type="paragraph" w:customStyle="1" w:styleId="43">
    <w:name w:val="Top level Rules"/>
    <w:basedOn w:val="1"/>
    <w:qFormat/>
    <w:uiPriority w:val="0"/>
    <w:pPr>
      <w:numPr>
        <w:ilvl w:val="0"/>
        <w:numId w:val="1"/>
      </w:numPr>
    </w:pPr>
    <w:rPr>
      <w:b/>
      <w:sz w:val="22"/>
    </w:rPr>
  </w:style>
  <w:style w:type="paragraph" w:styleId="44">
    <w:name w:val="No Spacing"/>
    <w:link w:val="61"/>
    <w:qFormat/>
    <w:uiPriority w:val="0"/>
    <w:pPr>
      <w:overflowPunct w:val="0"/>
      <w:autoSpaceDE w:val="0"/>
      <w:autoSpaceDN w:val="0"/>
      <w:adjustRightInd w:val="0"/>
      <w:ind w:left="788" w:hanging="431"/>
      <w:textAlignment w:val="baseline"/>
    </w:pPr>
    <w:rPr>
      <w:rFonts w:ascii="Times New Roman" w:hAnsi="Times New Roman" w:eastAsia="Times New Roman" w:cs="Times New Roman"/>
      <w:lang w:val="en-GB" w:eastAsia="en-GB" w:bidi="ar-SA"/>
    </w:rPr>
  </w:style>
  <w:style w:type="character" w:customStyle="1" w:styleId="45">
    <w:name w:val="Top level Rules Char"/>
    <w:basedOn w:val="11"/>
    <w:qFormat/>
    <w:uiPriority w:val="0"/>
    <w:rPr>
      <w:b/>
      <w:sz w:val="22"/>
    </w:rPr>
  </w:style>
  <w:style w:type="paragraph" w:customStyle="1" w:styleId="46">
    <w:name w:val="Top Level"/>
    <w:basedOn w:val="44"/>
    <w:link w:val="62"/>
    <w:qFormat/>
    <w:uiPriority w:val="0"/>
    <w:pPr>
      <w:numPr>
        <w:ilvl w:val="0"/>
        <w:numId w:val="2"/>
      </w:numPr>
      <w:tabs>
        <w:tab w:val="left" w:pos="907"/>
        <w:tab w:val="left" w:pos="1134"/>
      </w:tabs>
      <w:spacing w:before="120" w:after="120"/>
    </w:pPr>
    <w:rPr>
      <w:rFonts w:ascii="Calibri" w:hAnsi="Calibri"/>
      <w:b/>
      <w:sz w:val="28"/>
    </w:rPr>
  </w:style>
  <w:style w:type="paragraph" w:customStyle="1" w:styleId="47">
    <w:name w:val="2nd Level"/>
    <w:basedOn w:val="44"/>
    <w:link w:val="65"/>
    <w:qFormat/>
    <w:uiPriority w:val="0"/>
    <w:pPr>
      <w:numPr>
        <w:ilvl w:val="1"/>
        <w:numId w:val="3"/>
      </w:numPr>
      <w:spacing w:after="120"/>
    </w:pPr>
    <w:rPr>
      <w:rFonts w:ascii="Arial" w:hAnsi="Arial" w:eastAsia="Times New Roman"/>
    </w:rPr>
  </w:style>
  <w:style w:type="character" w:customStyle="1" w:styleId="48">
    <w:name w:val="No Spacing Char"/>
    <w:basedOn w:val="11"/>
    <w:qFormat/>
    <w:uiPriority w:val="0"/>
    <w:rPr>
      <w:lang w:val="en-GB" w:eastAsia="en-GB" w:bidi="ar-SA"/>
    </w:rPr>
  </w:style>
  <w:style w:type="character" w:customStyle="1" w:styleId="49">
    <w:name w:val="Top Level Char"/>
    <w:basedOn w:val="48"/>
    <w:qFormat/>
    <w:uiPriority w:val="0"/>
    <w:rPr>
      <w:rFonts w:ascii="Calibri" w:hAnsi="Calibri"/>
      <w:b/>
      <w:sz w:val="28"/>
      <w:lang w:val="en-GB" w:eastAsia="en-GB" w:bidi="ar-SA"/>
    </w:rPr>
  </w:style>
  <w:style w:type="character" w:customStyle="1" w:styleId="50">
    <w:name w:val="2nd Level Char"/>
    <w:basedOn w:val="48"/>
    <w:qFormat/>
    <w:uiPriority w:val="0"/>
    <w:rPr>
      <w:rFonts w:ascii="Calibri" w:hAnsi="Calibri"/>
      <w:lang w:val="en-GB" w:eastAsia="en-GB" w:bidi="ar-SA"/>
    </w:rPr>
  </w:style>
  <w:style w:type="character" w:customStyle="1" w:styleId="51">
    <w:name w:val="Balloon Text Char"/>
    <w:basedOn w:val="11"/>
    <w:semiHidden/>
    <w:qFormat/>
    <w:uiPriority w:val="0"/>
    <w:rPr>
      <w:rFonts w:ascii="Tahoma" w:hAnsi="Tahoma" w:cs="Tahoma"/>
      <w:sz w:val="16"/>
      <w:szCs w:val="16"/>
    </w:rPr>
  </w:style>
  <w:style w:type="paragraph" w:customStyle="1" w:styleId="52">
    <w:name w:val="non numbered text"/>
    <w:basedOn w:val="44"/>
    <w:qFormat/>
    <w:uiPriority w:val="0"/>
    <w:rPr>
      <w:rFonts w:ascii="Calibri" w:hAnsi="Calibri"/>
    </w:rPr>
  </w:style>
  <w:style w:type="character" w:customStyle="1" w:styleId="53">
    <w:name w:val="non numbered text Char"/>
    <w:basedOn w:val="48"/>
    <w:qFormat/>
    <w:uiPriority w:val="0"/>
    <w:rPr>
      <w:rFonts w:ascii="Calibri" w:hAnsi="Calibri"/>
      <w:lang w:val="en-GB" w:eastAsia="en-GB" w:bidi="ar-SA"/>
    </w:rPr>
  </w:style>
  <w:style w:type="character" w:customStyle="1" w:styleId="54">
    <w:name w:val="Header Char"/>
    <w:basedOn w:val="11"/>
    <w:semiHidden/>
    <w:qFormat/>
    <w:uiPriority w:val="99"/>
  </w:style>
  <w:style w:type="character" w:customStyle="1" w:styleId="55">
    <w:name w:val="Comment Text Char"/>
    <w:basedOn w:val="11"/>
    <w:semiHidden/>
    <w:qFormat/>
    <w:uiPriority w:val="0"/>
    <w:rPr>
      <w:rFonts w:ascii="Times" w:hAnsi="Times"/>
      <w:lang w:val="fi-FI" w:eastAsia="fi-FI"/>
    </w:rPr>
  </w:style>
  <w:style w:type="character" w:customStyle="1" w:styleId="56">
    <w:name w:val="Comment Subject Char"/>
    <w:basedOn w:val="55"/>
    <w:qFormat/>
    <w:uiPriority w:val="0"/>
    <w:rPr>
      <w:rFonts w:ascii="Times" w:hAnsi="Times"/>
      <w:lang w:val="fi-FI" w:eastAsia="fi-FI"/>
    </w:rPr>
  </w:style>
  <w:style w:type="character" w:styleId="57">
    <w:name w:val="Placeholder Text"/>
    <w:basedOn w:val="11"/>
    <w:semiHidden/>
    <w:qFormat/>
    <w:uiPriority w:val="99"/>
    <w:rPr>
      <w:color w:val="808080"/>
    </w:rPr>
  </w:style>
  <w:style w:type="paragraph" w:customStyle="1" w:styleId="58">
    <w:name w:val="Revision"/>
    <w:hidden/>
    <w:semiHidden/>
    <w:qFormat/>
    <w:uiPriority w:val="99"/>
    <w:pPr>
      <w:ind w:left="788" w:hanging="431"/>
    </w:pPr>
    <w:rPr>
      <w:rFonts w:ascii="Times New Roman" w:hAnsi="Times New Roman" w:eastAsia="Times New Roman" w:cs="Times New Roman"/>
      <w:lang w:val="en-GB" w:eastAsia="en-GB" w:bidi="ar-SA"/>
    </w:rPr>
  </w:style>
  <w:style w:type="paragraph" w:customStyle="1" w:styleId="59">
    <w:name w:val="_GWSC_Heading1"/>
    <w:basedOn w:val="46"/>
    <w:link w:val="63"/>
    <w:qFormat/>
    <w:uiPriority w:val="99"/>
  </w:style>
  <w:style w:type="paragraph" w:customStyle="1" w:styleId="60">
    <w:name w:val="_GWSC_Main"/>
    <w:basedOn w:val="47"/>
    <w:link w:val="68"/>
    <w:qFormat/>
    <w:uiPriority w:val="99"/>
    <w:pPr>
      <w:ind w:left="999"/>
    </w:pPr>
  </w:style>
  <w:style w:type="character" w:customStyle="1" w:styleId="61">
    <w:name w:val="No Spacing Char1"/>
    <w:basedOn w:val="11"/>
    <w:link w:val="44"/>
    <w:qFormat/>
    <w:uiPriority w:val="0"/>
    <w:rPr>
      <w:lang w:val="en-GB" w:eastAsia="en-GB" w:bidi="ar-SA"/>
    </w:rPr>
  </w:style>
  <w:style w:type="character" w:customStyle="1" w:styleId="62">
    <w:name w:val="Top Level Char1"/>
    <w:basedOn w:val="61"/>
    <w:link w:val="46"/>
    <w:qFormat/>
    <w:uiPriority w:val="0"/>
    <w:rPr>
      <w:rFonts w:ascii="Calibri" w:hAnsi="Calibri"/>
      <w:b/>
      <w:sz w:val="28"/>
      <w:lang w:val="en-GB" w:eastAsia="en-GB" w:bidi="ar-SA"/>
    </w:rPr>
  </w:style>
  <w:style w:type="character" w:customStyle="1" w:styleId="63">
    <w:name w:val="_GWSC_Heading1 Char"/>
    <w:basedOn w:val="62"/>
    <w:link w:val="59"/>
    <w:qFormat/>
    <w:uiPriority w:val="99"/>
    <w:rPr>
      <w:rFonts w:ascii="Calibri" w:hAnsi="Calibri"/>
      <w:sz w:val="28"/>
      <w:lang w:val="en-GB" w:eastAsia="en-GB" w:bidi="ar-SA"/>
    </w:rPr>
  </w:style>
  <w:style w:type="paragraph" w:customStyle="1" w:styleId="64">
    <w:name w:val="_GWSC_SubHeading"/>
    <w:basedOn w:val="60"/>
    <w:link w:val="69"/>
    <w:qFormat/>
    <w:uiPriority w:val="0"/>
    <w:pPr>
      <w:numPr>
        <w:ilvl w:val="0"/>
        <w:numId w:val="0"/>
      </w:numPr>
      <w:ind w:left="360"/>
    </w:pPr>
  </w:style>
  <w:style w:type="character" w:customStyle="1" w:styleId="65">
    <w:name w:val="2nd Level Char1"/>
    <w:basedOn w:val="61"/>
    <w:link w:val="47"/>
    <w:qFormat/>
    <w:uiPriority w:val="0"/>
    <w:rPr>
      <w:rFonts w:ascii="Arial" w:hAnsi="Arial" w:eastAsia="Times New Roman"/>
      <w:lang w:val="en-GB" w:eastAsia="en-GB" w:bidi="ar-SA"/>
    </w:rPr>
  </w:style>
  <w:style w:type="character" w:customStyle="1" w:styleId="66">
    <w:name w:val="_GWSC_Main Char"/>
    <w:basedOn w:val="65"/>
    <w:qFormat/>
    <w:uiPriority w:val="0"/>
    <w:rPr>
      <w:rFonts w:ascii="Arial" w:hAnsi="Arial"/>
      <w:lang w:val="en-GB" w:eastAsia="en-GB" w:bidi="ar-SA"/>
    </w:rPr>
  </w:style>
  <w:style w:type="paragraph" w:customStyle="1" w:styleId="67">
    <w:name w:val="_GWSC_Indented"/>
    <w:basedOn w:val="60"/>
    <w:link w:val="71"/>
    <w:qFormat/>
    <w:uiPriority w:val="99"/>
    <w:pPr>
      <w:numPr>
        <w:ilvl w:val="0"/>
        <w:numId w:val="0"/>
      </w:numPr>
      <w:ind w:left="792"/>
    </w:pPr>
  </w:style>
  <w:style w:type="character" w:customStyle="1" w:styleId="68">
    <w:name w:val="_GWSC_Main Char1"/>
    <w:basedOn w:val="65"/>
    <w:link w:val="60"/>
    <w:qFormat/>
    <w:uiPriority w:val="99"/>
    <w:rPr>
      <w:rFonts w:ascii="Arial" w:hAnsi="Arial"/>
      <w:lang w:val="en-GB" w:eastAsia="en-GB" w:bidi="ar-SA"/>
    </w:rPr>
  </w:style>
  <w:style w:type="character" w:customStyle="1" w:styleId="69">
    <w:name w:val="_GWSC_SubHeading Char"/>
    <w:basedOn w:val="68"/>
    <w:link w:val="64"/>
    <w:qFormat/>
    <w:uiPriority w:val="0"/>
    <w:rPr>
      <w:rFonts w:ascii="Arial" w:hAnsi="Arial"/>
      <w:lang w:val="en-GB" w:eastAsia="en-GB" w:bidi="ar-SA"/>
    </w:rPr>
  </w:style>
  <w:style w:type="paragraph" w:customStyle="1" w:styleId="70">
    <w:name w:val="_GWSC_Bullets_RED"/>
    <w:basedOn w:val="47"/>
    <w:link w:val="73"/>
    <w:qFormat/>
    <w:uiPriority w:val="0"/>
    <w:rPr>
      <w:color w:val="FF0000"/>
    </w:rPr>
  </w:style>
  <w:style w:type="character" w:customStyle="1" w:styleId="71">
    <w:name w:val="_GWSC_Indented Char"/>
    <w:basedOn w:val="68"/>
    <w:link w:val="67"/>
    <w:qFormat/>
    <w:uiPriority w:val="99"/>
    <w:rPr>
      <w:rFonts w:ascii="Arial" w:hAnsi="Arial"/>
      <w:lang w:val="en-GB" w:eastAsia="en-GB" w:bidi="ar-SA"/>
    </w:rPr>
  </w:style>
  <w:style w:type="paragraph" w:customStyle="1" w:styleId="72">
    <w:name w:val="_GWSC_Indented_RED"/>
    <w:basedOn w:val="47"/>
    <w:link w:val="75"/>
    <w:qFormat/>
    <w:uiPriority w:val="99"/>
    <w:pPr>
      <w:numPr>
        <w:ilvl w:val="0"/>
        <w:numId w:val="0"/>
      </w:numPr>
      <w:ind w:left="792"/>
    </w:pPr>
    <w:rPr>
      <w:color w:val="FF0000"/>
    </w:rPr>
  </w:style>
  <w:style w:type="character" w:customStyle="1" w:styleId="73">
    <w:name w:val="_GWSC_Bullets_RED Char"/>
    <w:basedOn w:val="65"/>
    <w:link w:val="70"/>
    <w:qFormat/>
    <w:uiPriority w:val="0"/>
    <w:rPr>
      <w:rFonts w:ascii="Arial" w:hAnsi="Arial"/>
      <w:color w:val="FF0000"/>
      <w:lang w:val="en-GB" w:eastAsia="en-GB" w:bidi="ar-SA"/>
    </w:rPr>
  </w:style>
  <w:style w:type="paragraph" w:customStyle="1" w:styleId="74">
    <w:name w:val="_GWSC_RED"/>
    <w:basedOn w:val="60"/>
    <w:link w:val="77"/>
    <w:qFormat/>
    <w:uiPriority w:val="0"/>
    <w:rPr>
      <w:color w:val="FF0000"/>
    </w:rPr>
  </w:style>
  <w:style w:type="character" w:customStyle="1" w:styleId="75">
    <w:name w:val="_GWSC_Indented_RED Char"/>
    <w:basedOn w:val="65"/>
    <w:link w:val="72"/>
    <w:qFormat/>
    <w:uiPriority w:val="99"/>
    <w:rPr>
      <w:rFonts w:ascii="Arial" w:hAnsi="Arial"/>
      <w:color w:val="FF0000"/>
      <w:lang w:val="en-GB" w:eastAsia="en-GB" w:bidi="ar-SA"/>
    </w:rPr>
  </w:style>
  <w:style w:type="paragraph" w:customStyle="1" w:styleId="76">
    <w:name w:val="_GWSC_Alternative Text"/>
    <w:basedOn w:val="67"/>
    <w:link w:val="79"/>
    <w:qFormat/>
    <w:uiPriority w:val="0"/>
  </w:style>
  <w:style w:type="character" w:customStyle="1" w:styleId="77">
    <w:name w:val="_GWSC_RED Char"/>
    <w:basedOn w:val="68"/>
    <w:link w:val="74"/>
    <w:qFormat/>
    <w:uiPriority w:val="0"/>
    <w:rPr>
      <w:rFonts w:ascii="Arial" w:hAnsi="Arial"/>
      <w:color w:val="FF0000"/>
      <w:lang w:val="en-GB" w:eastAsia="en-GB" w:bidi="ar-SA"/>
    </w:rPr>
  </w:style>
  <w:style w:type="paragraph" w:customStyle="1" w:styleId="78">
    <w:name w:val="_GWSC_BOLD"/>
    <w:basedOn w:val="1"/>
    <w:link w:val="81"/>
    <w:qFormat/>
    <w:uiPriority w:val="0"/>
    <w:pPr>
      <w:keepNext/>
      <w:tabs>
        <w:tab w:val="left" w:pos="851"/>
        <w:tab w:val="left" w:pos="2835"/>
      </w:tabs>
      <w:ind w:hanging="460"/>
      <w:jc w:val="center"/>
    </w:pPr>
    <w:rPr>
      <w:rFonts w:ascii="Arial" w:hAnsi="Arial" w:cs="Arial"/>
      <w:b/>
    </w:rPr>
  </w:style>
  <w:style w:type="character" w:customStyle="1" w:styleId="79">
    <w:name w:val="_GWSC_Alternative Text Char"/>
    <w:basedOn w:val="71"/>
    <w:link w:val="76"/>
    <w:qFormat/>
    <w:uiPriority w:val="0"/>
    <w:rPr>
      <w:rFonts w:ascii="Arial" w:hAnsi="Arial"/>
      <w:lang w:val="en-GB" w:eastAsia="en-GB" w:bidi="ar-SA"/>
    </w:rPr>
  </w:style>
  <w:style w:type="paragraph" w:customStyle="1" w:styleId="80">
    <w:name w:val="_GWSC_Titles"/>
    <w:basedOn w:val="37"/>
    <w:link w:val="84"/>
    <w:qFormat/>
    <w:uiPriority w:val="0"/>
    <w:rPr>
      <w:rFonts w:ascii="Arial" w:hAnsi="Arial"/>
      <w:sz w:val="32"/>
      <w:szCs w:val="32"/>
    </w:rPr>
  </w:style>
  <w:style w:type="character" w:customStyle="1" w:styleId="81">
    <w:name w:val="_GWSC_BOLD Char"/>
    <w:basedOn w:val="11"/>
    <w:link w:val="78"/>
    <w:qFormat/>
    <w:uiPriority w:val="0"/>
    <w:rPr>
      <w:rFonts w:ascii="Arial" w:hAnsi="Arial" w:cs="Arial"/>
      <w:b/>
    </w:rPr>
  </w:style>
  <w:style w:type="paragraph" w:customStyle="1" w:styleId="82">
    <w:name w:val="_GWSC_TITLES_RED"/>
    <w:basedOn w:val="37"/>
    <w:link w:val="85"/>
    <w:qFormat/>
    <w:uiPriority w:val="0"/>
    <w:rPr>
      <w:rFonts w:ascii="Arial" w:hAnsi="Arial" w:cs="Arial"/>
      <w:color w:val="FF0000"/>
      <w:sz w:val="32"/>
    </w:rPr>
  </w:style>
  <w:style w:type="character" w:customStyle="1" w:styleId="83">
    <w:name w:val="Default Text Char"/>
    <w:basedOn w:val="11"/>
    <w:link w:val="37"/>
    <w:qFormat/>
    <w:uiPriority w:val="0"/>
    <w:rPr>
      <w:sz w:val="24"/>
    </w:rPr>
  </w:style>
  <w:style w:type="character" w:customStyle="1" w:styleId="84">
    <w:name w:val="_GWSC_Titles Char"/>
    <w:basedOn w:val="83"/>
    <w:link w:val="80"/>
    <w:qFormat/>
    <w:uiPriority w:val="0"/>
    <w:rPr>
      <w:rFonts w:ascii="Arial" w:hAnsi="Arial"/>
      <w:sz w:val="32"/>
      <w:szCs w:val="32"/>
    </w:rPr>
  </w:style>
  <w:style w:type="character" w:customStyle="1" w:styleId="85">
    <w:name w:val="_GWSC_TITLES_RED Char"/>
    <w:basedOn w:val="83"/>
    <w:link w:val="82"/>
    <w:qFormat/>
    <w:uiPriority w:val="0"/>
    <w:rPr>
      <w:rFonts w:ascii="Arial" w:hAnsi="Arial" w:cs="Arial"/>
      <w:color w:val="FF0000"/>
      <w:sz w:val="32"/>
    </w:rPr>
  </w:style>
  <w:style w:type="paragraph" w:styleId="86">
    <w:name w:val="List Paragraph"/>
    <w:basedOn w:val="1"/>
    <w:qFormat/>
    <w:uiPriority w:val="34"/>
    <w:pPr>
      <w:ind w:left="720"/>
    </w:pPr>
  </w:style>
  <w:style w:type="character" w:customStyle="1" w:styleId="87">
    <w:name w:val="yiv837379935msoplaceholdertext"/>
    <w:basedOn w:val="11"/>
    <w:qFormat/>
    <w:uiPriority w:val="0"/>
  </w:style>
  <w:style w:type="character" w:customStyle="1" w:styleId="88">
    <w:name w:val="Style Arial 11 pt"/>
    <w:basedOn w:val="11"/>
    <w:qFormat/>
    <w:uiPriority w:val="0"/>
    <w:rPr>
      <w:rFonts w:ascii="Arial" w:hAnsi="Arial"/>
      <w:sz w:val="22"/>
    </w:rPr>
  </w:style>
  <w:style w:type="paragraph" w:customStyle="1" w:styleId="89">
    <w:name w:val="GWSC Third Level"/>
    <w:basedOn w:val="47"/>
    <w:qFormat/>
    <w:uiPriority w:val="0"/>
    <w:pPr>
      <w:numPr>
        <w:ilvl w:val="0"/>
        <w:numId w:val="0"/>
      </w:numPr>
      <w:ind w:left="1361" w:hanging="624"/>
    </w:pPr>
    <w:rPr>
      <w:rFonts w:cs="Arial"/>
    </w:rPr>
  </w:style>
  <w:style w:type="table" w:customStyle="1" w:styleId="90">
    <w:name w:val="TableGrid"/>
    <w:qFormat/>
    <w:uiPriority w:val="0"/>
    <w:rPr>
      <w:rFonts w:asciiTheme="minorHAnsi" w:hAnsiTheme="minorHAnsi" w:eastAsiaTheme="minorEastAsia" w:cstheme="minorBidi"/>
      <w:sz w:val="22"/>
      <w:szCs w:val="22"/>
    </w:rPr>
    <w:tblPr>
      <w:tblCellMar>
        <w:top w:w="0" w:type="dxa"/>
        <w:left w:w="0" w:type="dxa"/>
        <w:bottom w:w="0" w:type="dxa"/>
        <w:right w:w="0" w:type="dxa"/>
      </w:tblCellMar>
    </w:tblPr>
  </w:style>
  <w:style w:type="character" w:customStyle="1" w:styleId="91">
    <w:name w:val="Unresolved Mention1"/>
    <w:basedOn w:val="11"/>
    <w:semiHidden/>
    <w:unhideWhenUsed/>
    <w:qFormat/>
    <w:uiPriority w:val="99"/>
    <w:rPr>
      <w:color w:val="605E5C"/>
      <w:shd w:val="clear" w:color="auto" w:fill="E1DFDD"/>
    </w:rPr>
  </w:style>
  <w:style w:type="paragraph" w:customStyle="1" w:styleId="92">
    <w:name w:val="Default"/>
    <w:qFormat/>
    <w:uiPriority w:val="0"/>
    <w:pPr>
      <w:autoSpaceDE w:val="0"/>
      <w:autoSpaceDN w:val="0"/>
      <w:adjustRightInd w:val="0"/>
      <w:ind w:left="0" w:firstLine="0"/>
    </w:pPr>
    <w:rPr>
      <w:rFonts w:ascii="Times New Roman" w:hAnsi="Times New Roman" w:eastAsia="Times New Roman" w:cs="Times New Roman"/>
      <w:color w:val="000000"/>
      <w:sz w:val="24"/>
      <w:szCs w:val="24"/>
      <w:lang w:val="en-GB" w:eastAsia="en-GB" w:bidi="ar-SA"/>
    </w:rPr>
  </w:style>
  <w:style w:type="paragraph" w:customStyle="1" w:styleId="93">
    <w:name w:val="3rd level"/>
    <w:basedOn w:val="47"/>
    <w:link w:val="94"/>
    <w:qFormat/>
    <w:uiPriority w:val="0"/>
    <w:pPr>
      <w:ind w:left="1600" w:leftChars="800" w:firstLine="0"/>
      <w:outlineLvl w:val="2"/>
    </w:pPr>
    <w:rPr>
      <w:rFonts w:ascii="Calibri" w:hAnsi="Calibri" w:cstheme="minorHAnsi"/>
      <w:color w:val="000000"/>
    </w:rPr>
  </w:style>
  <w:style w:type="character" w:customStyle="1" w:styleId="94">
    <w:name w:val="3rd level Char"/>
    <w:link w:val="93"/>
    <w:qFormat/>
    <w:uiPriority w:val="0"/>
    <w:rPr>
      <w:rFonts w:ascii="Calibri" w:hAnsi="Calibri" w:eastAsia="Times New Roman" w:cstheme="minorHAnsi"/>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442AA-1307-4A48-BD45-92DF8A3BD182}">
  <ds:schemaRefs/>
</ds:datastoreItem>
</file>

<file path=docProps/app.xml><?xml version="1.0" encoding="utf-8"?>
<Properties xmlns="http://schemas.openxmlformats.org/officeDocument/2006/extended-properties" xmlns:vt="http://schemas.openxmlformats.org/officeDocument/2006/docPropsVTypes">
  <Template>Normal.dotm</Template>
  <Company>Davas Ltd</Company>
  <Pages>8</Pages>
  <Words>2644</Words>
  <Characters>15072</Characters>
  <Lines>125</Lines>
  <Paragraphs>35</Paragraphs>
  <TotalTime>11</TotalTime>
  <ScaleCrop>false</ScaleCrop>
  <LinksUpToDate>false</LinksUpToDate>
  <CharactersWithSpaces>17681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2023-06-19T21:42:00Z</dcterms:created>
  <dc:creator>Tom Smith</dc:creator>
  <cp:lastModifiedBy>peter.curtis</cp:lastModifiedBy>
  <cp:lastPrinted>2013-03-15T12:49:00Z</cp:lastPrinted>
  <dcterms:modified xsi:type="dcterms:W3CDTF">2025-09-21T06:29:35Z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181F7219E8D04D159A404B0CC01C478B_13</vt:lpwstr>
  </property>
</Properties>
</file>