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DF1D" w14:textId="77777777" w:rsidR="000D25C9" w:rsidRDefault="000D25C9"/>
    <w:tbl>
      <w:tblPr>
        <w:tblW w:w="10201" w:type="dxa"/>
        <w:tblLook w:val="04A0" w:firstRow="1" w:lastRow="0" w:firstColumn="1" w:lastColumn="0" w:noHBand="0" w:noVBand="1"/>
      </w:tblPr>
      <w:tblGrid>
        <w:gridCol w:w="2972"/>
        <w:gridCol w:w="4394"/>
        <w:gridCol w:w="2835"/>
      </w:tblGrid>
      <w:tr w:rsidR="00C55CBD" w:rsidRPr="005E3750" w14:paraId="2E998DB4" w14:textId="77777777" w:rsidTr="005E3750">
        <w:trPr>
          <w:trHeight w:val="2152"/>
        </w:trPr>
        <w:tc>
          <w:tcPr>
            <w:tcW w:w="2972" w:type="dxa"/>
            <w:shd w:val="clear" w:color="auto" w:fill="auto"/>
          </w:tcPr>
          <w:p w14:paraId="28D02065" w14:textId="3742155B" w:rsidR="00E54605" w:rsidRPr="000D25C9" w:rsidRDefault="004F2112" w:rsidP="005E3750">
            <w:pPr>
              <w:spacing w:after="0" w:line="240" w:lineRule="auto"/>
              <w:rPr>
                <w:rFonts w:ascii="Arial" w:eastAsia="Times New Roman" w:hAnsi="Arial" w:cs="Times New Roman"/>
                <w:noProof/>
                <w:sz w:val="36"/>
                <w:szCs w:val="36"/>
                <w:lang w:eastAsia="en-GB"/>
              </w:rPr>
            </w:pPr>
            <w:r>
              <w:rPr>
                <w:rFonts w:ascii="Arial" w:eastAsia="Times New Roman" w:hAnsi="Arial" w:cs="Times New Roman"/>
                <w:noProof/>
                <w:sz w:val="36"/>
                <w:szCs w:val="36"/>
                <w:lang w:eastAsia="en-GB"/>
              </w:rPr>
              <w:drawing>
                <wp:inline distT="0" distB="0" distL="0" distR="0" wp14:anchorId="7D3A082A" wp14:editId="21A0A0B3">
                  <wp:extent cx="1005042" cy="1229995"/>
                  <wp:effectExtent l="0" t="0" r="5080" b="825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828" cy="1246867"/>
                          </a:xfrm>
                          <a:prstGeom prst="rect">
                            <a:avLst/>
                          </a:prstGeom>
                        </pic:spPr>
                      </pic:pic>
                    </a:graphicData>
                  </a:graphic>
                </wp:inline>
              </w:drawing>
            </w:r>
          </w:p>
        </w:tc>
        <w:tc>
          <w:tcPr>
            <w:tcW w:w="4394" w:type="dxa"/>
            <w:shd w:val="clear" w:color="auto" w:fill="auto"/>
          </w:tcPr>
          <w:p w14:paraId="537799C2" w14:textId="01E66012" w:rsidR="00E54605" w:rsidRPr="005E3750" w:rsidRDefault="00A66A08" w:rsidP="005E3750">
            <w:pPr>
              <w:spacing w:after="0" w:line="240" w:lineRule="auto"/>
              <w:jc w:val="right"/>
              <w:rPr>
                <w:rFonts w:ascii="Arial" w:eastAsia="Times New Roman" w:hAnsi="Arial" w:cs="Times New Roman"/>
                <w:noProof/>
                <w:sz w:val="20"/>
                <w:lang w:eastAsia="en-GB"/>
              </w:rPr>
            </w:pPr>
            <w:r>
              <w:rPr>
                <w:noProof/>
              </w:rPr>
              <w:drawing>
                <wp:anchor distT="0" distB="0" distL="114300" distR="114300" simplePos="0" relativeHeight="251657216" behindDoc="0" locked="0" layoutInCell="1" allowOverlap="1" wp14:anchorId="2D9AE4C9" wp14:editId="73FE67F0">
                  <wp:simplePos x="0" y="0"/>
                  <wp:positionH relativeFrom="column">
                    <wp:posOffset>401320</wp:posOffset>
                  </wp:positionH>
                  <wp:positionV relativeFrom="paragraph">
                    <wp:posOffset>0</wp:posOffset>
                  </wp:positionV>
                  <wp:extent cx="2141220" cy="16637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1220" cy="1663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5" w:type="dxa"/>
            <w:shd w:val="clear" w:color="auto" w:fill="auto"/>
          </w:tcPr>
          <w:p w14:paraId="2E5283DD" w14:textId="04438676" w:rsidR="00E54605" w:rsidRPr="005E3750" w:rsidRDefault="00A66A08" w:rsidP="005E3750">
            <w:pPr>
              <w:spacing w:after="0" w:line="240" w:lineRule="auto"/>
              <w:jc w:val="right"/>
              <w:rPr>
                <w:rFonts w:ascii="Arial" w:eastAsia="Times New Roman" w:hAnsi="Arial" w:cs="Times New Roman"/>
                <w:noProof/>
                <w:sz w:val="20"/>
                <w:lang w:eastAsia="en-GB"/>
              </w:rPr>
            </w:pPr>
            <w:r>
              <w:rPr>
                <w:noProof/>
              </w:rPr>
              <w:drawing>
                <wp:anchor distT="0" distB="0" distL="114300" distR="114300" simplePos="0" relativeHeight="251658240" behindDoc="0" locked="0" layoutInCell="1" allowOverlap="1" wp14:anchorId="2A47BED9" wp14:editId="1E3F7A4C">
                  <wp:simplePos x="0" y="0"/>
                  <wp:positionH relativeFrom="column">
                    <wp:posOffset>340995</wp:posOffset>
                  </wp:positionH>
                  <wp:positionV relativeFrom="paragraph">
                    <wp:posOffset>0</wp:posOffset>
                  </wp:positionV>
                  <wp:extent cx="1279525" cy="1229995"/>
                  <wp:effectExtent l="0" t="0" r="0" b="0"/>
                  <wp:wrapSquare wrapText="bothSides"/>
                  <wp:docPr id="2"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9525" cy="12299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FB4135F" w14:textId="028A3393" w:rsidR="00E54605" w:rsidRPr="004F2112" w:rsidRDefault="004F2112" w:rsidP="00E54605">
      <w:pPr>
        <w:pStyle w:val="Title"/>
        <w:spacing w:after="120" w:line="276" w:lineRule="auto"/>
        <w:outlineLvl w:val="0"/>
        <w:rPr>
          <w:rFonts w:asciiTheme="minorHAnsi" w:hAnsiTheme="minorHAnsi" w:cstheme="minorHAnsi"/>
          <w:bCs w:val="0"/>
          <w:sz w:val="32"/>
          <w:szCs w:val="32"/>
        </w:rPr>
      </w:pPr>
      <w:r w:rsidRPr="004F2112">
        <w:rPr>
          <w:rFonts w:asciiTheme="minorHAnsi" w:hAnsiTheme="minorHAnsi" w:cstheme="minorHAnsi"/>
          <w:bCs w:val="0"/>
          <w:color w:val="FF0000"/>
          <w:sz w:val="32"/>
          <w:szCs w:val="32"/>
        </w:rPr>
        <w:t>Port Dinorwic Sailing Club- Clwb Hwylio Y Felinheli</w:t>
      </w:r>
    </w:p>
    <w:p w14:paraId="6A580BCF" w14:textId="0CB60E4D" w:rsidR="00E54605" w:rsidRPr="000D25C9" w:rsidRDefault="001668B1" w:rsidP="00E54605">
      <w:pPr>
        <w:jc w:val="center"/>
        <w:rPr>
          <w:b/>
          <w:color w:val="FF0000"/>
          <w:sz w:val="44"/>
          <w:szCs w:val="44"/>
        </w:rPr>
      </w:pPr>
      <w:r>
        <w:rPr>
          <w:b/>
          <w:color w:val="FF0000"/>
          <w:sz w:val="44"/>
          <w:szCs w:val="44"/>
        </w:rPr>
        <w:t>RS Tera Welsh Area Championships</w:t>
      </w:r>
    </w:p>
    <w:tbl>
      <w:tblPr>
        <w:tblW w:w="8723" w:type="dxa"/>
        <w:tblInd w:w="1134" w:type="dxa"/>
        <w:tblLook w:val="04A0" w:firstRow="1" w:lastRow="0" w:firstColumn="1" w:lastColumn="0" w:noHBand="0" w:noVBand="1"/>
      </w:tblPr>
      <w:tblGrid>
        <w:gridCol w:w="1774"/>
        <w:gridCol w:w="5175"/>
        <w:gridCol w:w="1774"/>
      </w:tblGrid>
      <w:tr w:rsidR="00E54605" w:rsidRPr="005E3750" w14:paraId="209BB965" w14:textId="77777777" w:rsidTr="005E3750">
        <w:trPr>
          <w:trHeight w:val="1011"/>
        </w:trPr>
        <w:tc>
          <w:tcPr>
            <w:tcW w:w="1774" w:type="dxa"/>
            <w:shd w:val="clear" w:color="auto" w:fill="auto"/>
          </w:tcPr>
          <w:p w14:paraId="4EC9FE68" w14:textId="77777777" w:rsidR="00E54605" w:rsidRPr="005E3750" w:rsidRDefault="00E54605" w:rsidP="00C5330C">
            <w:pPr>
              <w:pStyle w:val="Title"/>
              <w:numPr>
                <w:ilvl w:val="0"/>
                <w:numId w:val="6"/>
              </w:numPr>
              <w:spacing w:after="120" w:line="276" w:lineRule="auto"/>
              <w:jc w:val="left"/>
              <w:outlineLvl w:val="0"/>
              <w:rPr>
                <w:rFonts w:ascii="Arial" w:hAnsi="Arial" w:cs="Arial"/>
                <w:b w:val="0"/>
                <w:sz w:val="22"/>
                <w:szCs w:val="22"/>
              </w:rPr>
            </w:pPr>
          </w:p>
        </w:tc>
        <w:tc>
          <w:tcPr>
            <w:tcW w:w="5175" w:type="dxa"/>
            <w:shd w:val="clear" w:color="auto" w:fill="auto"/>
          </w:tcPr>
          <w:p w14:paraId="3631BF70" w14:textId="47E4FA06" w:rsidR="00E54605" w:rsidRPr="001668B1" w:rsidRDefault="001668B1" w:rsidP="00C5330C">
            <w:pPr>
              <w:pStyle w:val="Title"/>
              <w:spacing w:after="120" w:line="276" w:lineRule="auto"/>
              <w:ind w:left="720"/>
              <w:jc w:val="left"/>
              <w:rPr>
                <w:rFonts w:ascii="Arial" w:hAnsi="Arial" w:cs="Arial"/>
                <w:bCs w:val="0"/>
                <w:color w:val="FF0000"/>
                <w:kern w:val="28"/>
                <w:sz w:val="40"/>
                <w:szCs w:val="40"/>
              </w:rPr>
            </w:pPr>
            <w:r w:rsidRPr="001668B1">
              <w:rPr>
                <w:rFonts w:asciiTheme="minorHAnsi" w:hAnsiTheme="minorHAnsi" w:cstheme="minorHAnsi"/>
                <w:color w:val="FF0000"/>
                <w:sz w:val="40"/>
                <w:szCs w:val="40"/>
              </w:rPr>
              <w:t>23/24</w:t>
            </w:r>
            <w:r w:rsidRPr="001668B1">
              <w:rPr>
                <w:rFonts w:asciiTheme="minorHAnsi" w:hAnsiTheme="minorHAnsi" w:cstheme="minorHAnsi"/>
                <w:color w:val="FF0000"/>
                <w:sz w:val="40"/>
                <w:szCs w:val="40"/>
                <w:vertAlign w:val="superscript"/>
              </w:rPr>
              <w:t>th</w:t>
            </w:r>
            <w:r w:rsidRPr="001668B1">
              <w:rPr>
                <w:rFonts w:asciiTheme="minorHAnsi" w:hAnsiTheme="minorHAnsi" w:cstheme="minorHAnsi"/>
                <w:color w:val="FF0000"/>
                <w:sz w:val="40"/>
                <w:szCs w:val="40"/>
              </w:rPr>
              <w:t xml:space="preserve"> April 2022</w:t>
            </w:r>
          </w:p>
        </w:tc>
        <w:tc>
          <w:tcPr>
            <w:tcW w:w="1774" w:type="dxa"/>
            <w:shd w:val="clear" w:color="auto" w:fill="auto"/>
          </w:tcPr>
          <w:p w14:paraId="2D89F57E" w14:textId="77777777" w:rsidR="00E54605" w:rsidRPr="005E3750" w:rsidRDefault="00E54605" w:rsidP="00C5330C">
            <w:pPr>
              <w:pStyle w:val="Title"/>
              <w:numPr>
                <w:ilvl w:val="0"/>
                <w:numId w:val="6"/>
              </w:numPr>
              <w:spacing w:after="120" w:line="276" w:lineRule="auto"/>
              <w:outlineLvl w:val="0"/>
              <w:rPr>
                <w:rFonts w:ascii="Arial" w:hAnsi="Arial" w:cs="Arial"/>
                <w:b w:val="0"/>
                <w:sz w:val="22"/>
                <w:szCs w:val="22"/>
              </w:rPr>
            </w:pPr>
          </w:p>
        </w:tc>
      </w:tr>
    </w:tbl>
    <w:p w14:paraId="11240A45" w14:textId="77777777" w:rsidR="00E54605" w:rsidRPr="004F2112" w:rsidRDefault="00E54605" w:rsidP="00E54605">
      <w:pPr>
        <w:pStyle w:val="Title"/>
        <w:spacing w:line="276" w:lineRule="auto"/>
        <w:outlineLvl w:val="0"/>
        <w:rPr>
          <w:rFonts w:asciiTheme="minorHAnsi" w:hAnsiTheme="minorHAnsi" w:cstheme="minorHAnsi"/>
          <w:sz w:val="40"/>
          <w:szCs w:val="40"/>
        </w:rPr>
      </w:pPr>
      <w:r w:rsidRPr="004F2112">
        <w:rPr>
          <w:rFonts w:asciiTheme="minorHAnsi" w:hAnsiTheme="minorHAnsi" w:cstheme="minorHAnsi"/>
          <w:sz w:val="40"/>
          <w:szCs w:val="40"/>
        </w:rPr>
        <w:t>NOTICE OF RACE</w:t>
      </w:r>
    </w:p>
    <w:p w14:paraId="74D69E53" w14:textId="78813E04" w:rsidR="004F2112" w:rsidRDefault="00E54605" w:rsidP="004F2112">
      <w:pPr>
        <w:spacing w:line="276" w:lineRule="auto"/>
        <w:jc w:val="center"/>
        <w:rPr>
          <w:rFonts w:asciiTheme="minorHAnsi" w:hAnsiTheme="minorHAnsi" w:cstheme="minorHAnsi"/>
          <w:color w:val="FF0000"/>
          <w:sz w:val="24"/>
          <w:szCs w:val="24"/>
        </w:rPr>
      </w:pPr>
      <w:r w:rsidRPr="004F2112">
        <w:rPr>
          <w:rFonts w:asciiTheme="minorHAnsi" w:hAnsiTheme="minorHAnsi" w:cstheme="minorHAnsi"/>
          <w:color w:val="FF0000"/>
          <w:sz w:val="24"/>
          <w:szCs w:val="24"/>
        </w:rPr>
        <w:t>The Organi</w:t>
      </w:r>
      <w:r w:rsidR="00BF22AA" w:rsidRPr="004F2112">
        <w:rPr>
          <w:rFonts w:asciiTheme="minorHAnsi" w:hAnsiTheme="minorHAnsi" w:cstheme="minorHAnsi"/>
          <w:color w:val="FF0000"/>
          <w:sz w:val="24"/>
          <w:szCs w:val="24"/>
        </w:rPr>
        <w:t>s</w:t>
      </w:r>
      <w:r w:rsidRPr="004F2112">
        <w:rPr>
          <w:rFonts w:asciiTheme="minorHAnsi" w:hAnsiTheme="minorHAnsi" w:cstheme="minorHAnsi"/>
          <w:color w:val="FF0000"/>
          <w:sz w:val="24"/>
          <w:szCs w:val="24"/>
        </w:rPr>
        <w:t xml:space="preserve">ing Authority is the </w:t>
      </w:r>
      <w:r w:rsidR="004F2112" w:rsidRPr="004F2112">
        <w:rPr>
          <w:rFonts w:asciiTheme="minorHAnsi" w:hAnsiTheme="minorHAnsi" w:cstheme="minorHAnsi"/>
          <w:color w:val="FF0000"/>
          <w:sz w:val="24"/>
          <w:szCs w:val="24"/>
        </w:rPr>
        <w:t>Port Dinorwic Sailing Club- Clwb Hwylio Y Felinheli</w:t>
      </w:r>
      <w:r w:rsidR="0034304A">
        <w:rPr>
          <w:rFonts w:asciiTheme="minorHAnsi" w:hAnsiTheme="minorHAnsi" w:cstheme="minorHAnsi"/>
          <w:color w:val="FF0000"/>
          <w:sz w:val="24"/>
          <w:szCs w:val="24"/>
        </w:rPr>
        <w:t xml:space="preserve"> (PDSC-CHYF)</w:t>
      </w:r>
      <w:r w:rsidR="004F2112">
        <w:rPr>
          <w:rFonts w:asciiTheme="minorHAnsi" w:hAnsiTheme="minorHAnsi" w:cstheme="minorHAnsi"/>
          <w:color w:val="FF0000"/>
          <w:sz w:val="24"/>
          <w:szCs w:val="24"/>
        </w:rPr>
        <w:br/>
      </w:r>
      <w:r w:rsidR="004F2112" w:rsidRPr="004F2112">
        <w:rPr>
          <w:rStyle w:val="apple-style-span"/>
          <w:rFonts w:asciiTheme="minorHAnsi" w:hAnsiTheme="minorHAnsi" w:cstheme="minorHAnsi"/>
          <w:color w:val="FF0000"/>
          <w:sz w:val="24"/>
          <w:szCs w:val="24"/>
        </w:rPr>
        <w:t>in conjunction with the UK RS Tera Class Association</w:t>
      </w:r>
      <w:r w:rsidR="004F2112">
        <w:rPr>
          <w:rFonts w:asciiTheme="minorHAnsi" w:hAnsiTheme="minorHAnsi" w:cstheme="minorHAnsi"/>
          <w:color w:val="FF0000"/>
          <w:sz w:val="24"/>
          <w:szCs w:val="24"/>
        </w:rPr>
        <w:t xml:space="preserve"> </w:t>
      </w:r>
    </w:p>
    <w:p w14:paraId="03C68183" w14:textId="274DF5AC" w:rsidR="004F2112" w:rsidRPr="004F2112" w:rsidRDefault="004F2112" w:rsidP="004F2112">
      <w:pPr>
        <w:spacing w:line="276" w:lineRule="auto"/>
        <w:jc w:val="center"/>
        <w:rPr>
          <w:rFonts w:asciiTheme="minorHAnsi" w:hAnsiTheme="minorHAnsi" w:cstheme="minorHAnsi"/>
          <w:color w:val="FF0000"/>
          <w:sz w:val="24"/>
          <w:szCs w:val="24"/>
        </w:rPr>
      </w:pPr>
      <w:r>
        <w:rPr>
          <w:rFonts w:asciiTheme="minorHAnsi" w:hAnsiTheme="minorHAnsi" w:cstheme="minorHAnsi"/>
          <w:color w:val="FF0000"/>
          <w:sz w:val="24"/>
          <w:szCs w:val="24"/>
        </w:rPr>
        <w:t>Welsh Tera Championship 2022</w:t>
      </w:r>
    </w:p>
    <w:p w14:paraId="682819F2" w14:textId="4287F009" w:rsidR="001F76B3" w:rsidRPr="005E3750" w:rsidRDefault="001F76B3" w:rsidP="004F2112">
      <w:pPr>
        <w:spacing w:line="276" w:lineRule="auto"/>
        <w:jc w:val="center"/>
        <w:rPr>
          <w:rFonts w:cs="Calibri"/>
        </w:rPr>
      </w:pPr>
      <w:r w:rsidRPr="005E3750">
        <w:rPr>
          <w:rFonts w:cs="Calibri"/>
        </w:rPr>
        <w:t>The notation ‘[NP]’ in a rule means that a boat may not protest another boat for breaking that rule. This changes RRS 60.1(a).</w:t>
      </w:r>
    </w:p>
    <w:p w14:paraId="65784901" w14:textId="77777777" w:rsidR="005120C7" w:rsidRPr="005E3750" w:rsidRDefault="005120C7" w:rsidP="005120C7">
      <w:pPr>
        <w:spacing w:line="240" w:lineRule="auto"/>
        <w:rPr>
          <w:rFonts w:cs="Calibri"/>
          <w:b/>
        </w:rPr>
        <w:sectPr w:rsidR="005120C7" w:rsidRPr="005E3750" w:rsidSect="00792EF7">
          <w:footerReference w:type="default" r:id="rId11"/>
          <w:pgSz w:w="11906" w:h="16838"/>
          <w:pgMar w:top="720" w:right="720" w:bottom="720" w:left="720" w:header="708" w:footer="708" w:gutter="0"/>
          <w:cols w:space="708"/>
          <w:docGrid w:linePitch="360"/>
        </w:sectPr>
      </w:pPr>
    </w:p>
    <w:p w14:paraId="5295A160" w14:textId="77777777" w:rsidR="001A291C" w:rsidRPr="005E3750" w:rsidRDefault="001A291C" w:rsidP="00792EF7">
      <w:pPr>
        <w:pStyle w:val="ListParagraph"/>
        <w:numPr>
          <w:ilvl w:val="0"/>
          <w:numId w:val="1"/>
        </w:numPr>
        <w:spacing w:line="240" w:lineRule="auto"/>
        <w:rPr>
          <w:rFonts w:cs="Calibri"/>
        </w:rPr>
      </w:pPr>
      <w:r w:rsidRPr="005E3750">
        <w:rPr>
          <w:rFonts w:cs="Calibri"/>
          <w:b/>
        </w:rPr>
        <w:t>Rules</w:t>
      </w:r>
      <w:r w:rsidRPr="005E3750">
        <w:rPr>
          <w:rFonts w:cs="Calibri"/>
        </w:rPr>
        <w:t>:</w:t>
      </w:r>
    </w:p>
    <w:p w14:paraId="515CBCEF" w14:textId="77777777" w:rsidR="001F76B3" w:rsidRPr="005E3750" w:rsidRDefault="001A291C" w:rsidP="00B74C7F">
      <w:pPr>
        <w:pStyle w:val="ListParagraph"/>
        <w:numPr>
          <w:ilvl w:val="1"/>
          <w:numId w:val="1"/>
        </w:numPr>
        <w:spacing w:line="240" w:lineRule="auto"/>
        <w:jc w:val="both"/>
        <w:rPr>
          <w:rFonts w:cs="Calibri"/>
        </w:rPr>
      </w:pPr>
      <w:r w:rsidRPr="005E3750">
        <w:rPr>
          <w:rFonts w:cs="Calibri"/>
        </w:rPr>
        <w:t xml:space="preserve">The </w:t>
      </w:r>
      <w:r w:rsidR="001F76B3" w:rsidRPr="005E3750">
        <w:rPr>
          <w:rFonts w:cs="Calibri"/>
        </w:rPr>
        <w:t>event</w:t>
      </w:r>
      <w:r w:rsidRPr="005E3750">
        <w:rPr>
          <w:rFonts w:cs="Calibri"/>
        </w:rPr>
        <w:t xml:space="preserve"> will be governed by the </w:t>
      </w:r>
      <w:r w:rsidRPr="005E3750">
        <w:rPr>
          <w:rFonts w:cs="Calibri"/>
          <w:i/>
        </w:rPr>
        <w:t xml:space="preserve">Racing Rules of Sailing. </w:t>
      </w:r>
    </w:p>
    <w:p w14:paraId="6DC90D97" w14:textId="77777777" w:rsidR="003B651D" w:rsidRPr="005E3750" w:rsidRDefault="00BD68B2" w:rsidP="00B74C7F">
      <w:pPr>
        <w:pStyle w:val="ListParagraph"/>
        <w:numPr>
          <w:ilvl w:val="1"/>
          <w:numId w:val="1"/>
        </w:numPr>
        <w:spacing w:line="240" w:lineRule="auto"/>
        <w:jc w:val="both"/>
        <w:rPr>
          <w:rFonts w:cs="Calibri"/>
        </w:rPr>
      </w:pPr>
      <w:r w:rsidRPr="005E3750">
        <w:rPr>
          <w:rFonts w:cs="Calibri"/>
        </w:rPr>
        <w:t>The following documents apply:</w:t>
      </w:r>
    </w:p>
    <w:p w14:paraId="551B41DB" w14:textId="77777777" w:rsidR="003B651D" w:rsidRPr="005E3750" w:rsidRDefault="003B651D" w:rsidP="00B74C7F">
      <w:pPr>
        <w:pStyle w:val="ListParagraph"/>
        <w:numPr>
          <w:ilvl w:val="2"/>
          <w:numId w:val="1"/>
        </w:numPr>
        <w:spacing w:line="240" w:lineRule="auto"/>
        <w:jc w:val="both"/>
        <w:rPr>
          <w:rFonts w:cs="Calibri"/>
        </w:rPr>
      </w:pPr>
      <w:r w:rsidRPr="005E3750">
        <w:rPr>
          <w:rFonts w:cs="Calibri"/>
        </w:rPr>
        <w:t>The International RS Tera Class Rules, available at</w:t>
      </w:r>
      <w:r w:rsidR="00956985" w:rsidRPr="005E3750">
        <w:rPr>
          <w:rFonts w:cs="Calibri"/>
        </w:rPr>
        <w:t xml:space="preserve"> </w:t>
      </w:r>
      <w:hyperlink r:id="rId12" w:history="1">
        <w:r w:rsidR="00956985" w:rsidRPr="005E3750">
          <w:rPr>
            <w:rStyle w:val="Hyperlink"/>
            <w:rFonts w:cs="Calibri"/>
          </w:rPr>
          <w:t>https://www.rstera.org.uk/documents</w:t>
        </w:r>
      </w:hyperlink>
    </w:p>
    <w:p w14:paraId="11BA4CE5" w14:textId="6321F63A" w:rsidR="00792EF7" w:rsidRPr="005E3750" w:rsidRDefault="0034304A" w:rsidP="00B74C7F">
      <w:pPr>
        <w:pStyle w:val="ListParagraph"/>
        <w:numPr>
          <w:ilvl w:val="2"/>
          <w:numId w:val="1"/>
        </w:numPr>
        <w:spacing w:line="240" w:lineRule="auto"/>
        <w:jc w:val="both"/>
        <w:rPr>
          <w:rFonts w:cs="Calibri"/>
        </w:rPr>
      </w:pPr>
      <w:r>
        <w:rPr>
          <w:rFonts w:cs="Calibri"/>
        </w:rPr>
        <w:t>PDSC- CHYF</w:t>
      </w:r>
      <w:r w:rsidR="003B651D" w:rsidRPr="005E3750">
        <w:rPr>
          <w:rFonts w:cs="Calibri"/>
        </w:rPr>
        <w:t xml:space="preserve"> and the UK RS Tera Class Association </w:t>
      </w:r>
      <w:r w:rsidR="001F76B3" w:rsidRPr="005E3750">
        <w:rPr>
          <w:rFonts w:cs="Calibri"/>
        </w:rPr>
        <w:t xml:space="preserve">implement the Royal Yachting Association (RYA) Racing Charter, available at: </w:t>
      </w:r>
      <w:hyperlink r:id="rId13" w:history="1">
        <w:r w:rsidR="001F76B3" w:rsidRPr="005E3750">
          <w:rPr>
            <w:rStyle w:val="Hyperlink"/>
            <w:rFonts w:cs="Calibri"/>
          </w:rPr>
          <w:t>https://www.rya.org.uk/racing/Pages/racingcharter.aspx</w:t>
        </w:r>
      </w:hyperlink>
      <w:r w:rsidR="001F76B3" w:rsidRPr="005E3750">
        <w:rPr>
          <w:rFonts w:cs="Calibri"/>
        </w:rPr>
        <w:t xml:space="preserve">. </w:t>
      </w:r>
    </w:p>
    <w:p w14:paraId="3324BAF8" w14:textId="77777777" w:rsidR="001A291C" w:rsidRPr="005E3750" w:rsidRDefault="001A291C" w:rsidP="00B74C7F">
      <w:pPr>
        <w:pStyle w:val="ListParagraph"/>
        <w:numPr>
          <w:ilvl w:val="2"/>
          <w:numId w:val="1"/>
        </w:numPr>
        <w:spacing w:line="240" w:lineRule="auto"/>
        <w:jc w:val="both"/>
        <w:rPr>
          <w:rFonts w:cs="Calibri"/>
        </w:rPr>
      </w:pPr>
      <w:r w:rsidRPr="005E3750">
        <w:rPr>
          <w:rFonts w:cs="Calibri"/>
        </w:rPr>
        <w:t>The RYA Arbitration, Advisory Hearing and Post-Race Penalty will be available</w:t>
      </w:r>
      <w:r w:rsidR="00506E06" w:rsidRPr="005E3750">
        <w:rPr>
          <w:rFonts w:cs="Calibri"/>
        </w:rPr>
        <w:t xml:space="preserve"> (see </w:t>
      </w:r>
      <w:hyperlink r:id="rId14" w:history="1">
        <w:r w:rsidR="00506E06" w:rsidRPr="005E3750">
          <w:rPr>
            <w:rStyle w:val="Hyperlink"/>
            <w:rFonts w:cs="Calibri"/>
          </w:rPr>
          <w:t>https://www.rya.org.uk/racing/racing-rules/Pages/rules-disputes-process.aspx</w:t>
        </w:r>
      </w:hyperlink>
      <w:r w:rsidR="00506E06" w:rsidRPr="005E3750">
        <w:rPr>
          <w:rFonts w:cs="Calibri"/>
        </w:rPr>
        <w:t>)</w:t>
      </w:r>
      <w:r w:rsidRPr="005E3750">
        <w:rPr>
          <w:rFonts w:cs="Calibri"/>
        </w:rPr>
        <w:t>.</w:t>
      </w:r>
      <w:r w:rsidR="00506E06" w:rsidRPr="005E3750">
        <w:rPr>
          <w:rFonts w:cs="Calibri"/>
        </w:rPr>
        <w:t xml:space="preserve"> </w:t>
      </w:r>
      <w:r w:rsidRPr="005E3750">
        <w:rPr>
          <w:rFonts w:cs="Calibri"/>
        </w:rPr>
        <w:t>The Post-Race Penalty will be 30%.</w:t>
      </w:r>
      <w:r w:rsidR="00506E06" w:rsidRPr="005E3750">
        <w:rPr>
          <w:rFonts w:cs="Calibri"/>
        </w:rPr>
        <w:t xml:space="preserve"> </w:t>
      </w:r>
    </w:p>
    <w:p w14:paraId="23258467" w14:textId="77777777" w:rsidR="00506E06" w:rsidRPr="005E3750" w:rsidRDefault="00506E06" w:rsidP="00B74C7F">
      <w:pPr>
        <w:pStyle w:val="ListParagraph"/>
        <w:numPr>
          <w:ilvl w:val="2"/>
          <w:numId w:val="1"/>
        </w:numPr>
        <w:jc w:val="both"/>
        <w:rPr>
          <w:rFonts w:cs="Calibri"/>
        </w:rPr>
      </w:pPr>
      <w:r w:rsidRPr="005E3750">
        <w:rPr>
          <w:rFonts w:cs="Calibri"/>
        </w:rPr>
        <w:t>[DP, NP] In addition, Each competitor and Support Person agrees and acknowledges that they are responsible for complying with any regulations in force from time to time in respect of COVID-19 and for complying with COVID-19 procedures. Competitors and support persons shall comply with any reasonable request from an event official. Failure to comply may be misconduct. Reasonable actions by event officials to implement COVID-19 guidance, protocols or legislation, even if they later prove to have been unnecessary, are not improper actions or omissions.</w:t>
      </w:r>
    </w:p>
    <w:p w14:paraId="715521C1" w14:textId="77777777" w:rsidR="001A291C" w:rsidRPr="005E3750" w:rsidRDefault="001A291C" w:rsidP="00B74C7F">
      <w:pPr>
        <w:pStyle w:val="ListParagraph"/>
        <w:numPr>
          <w:ilvl w:val="1"/>
          <w:numId w:val="1"/>
        </w:numPr>
        <w:spacing w:line="240" w:lineRule="auto"/>
        <w:jc w:val="both"/>
        <w:rPr>
          <w:rFonts w:cs="Calibri"/>
        </w:rPr>
      </w:pPr>
      <w:r w:rsidRPr="005E3750">
        <w:rPr>
          <w:rFonts w:cs="Calibri"/>
        </w:rPr>
        <w:t>The Racing Rules will be changed as follows. The Sailing Instructions may also change other rules.</w:t>
      </w:r>
    </w:p>
    <w:p w14:paraId="69FCEE1C" w14:textId="77777777" w:rsidR="008A74EA" w:rsidRPr="005E3750" w:rsidRDefault="001A291C" w:rsidP="00B74C7F">
      <w:pPr>
        <w:pStyle w:val="ListParagraph"/>
        <w:numPr>
          <w:ilvl w:val="2"/>
          <w:numId w:val="1"/>
        </w:numPr>
        <w:spacing w:line="240" w:lineRule="auto"/>
        <w:jc w:val="both"/>
        <w:rPr>
          <w:rFonts w:cs="Calibri"/>
        </w:rPr>
      </w:pPr>
      <w:r w:rsidRPr="005E3750">
        <w:rPr>
          <w:rFonts w:cs="Calibri"/>
        </w:rPr>
        <w:t>RRS 63.7 is changed so that in the event of a conflict between the Notice of Race and Sailing Instructions, the Sailing Instructions shall prevail.</w:t>
      </w:r>
    </w:p>
    <w:p w14:paraId="274791E6" w14:textId="77777777" w:rsidR="00B7739F" w:rsidRPr="005E3750" w:rsidRDefault="00B7739F" w:rsidP="00B74C7F">
      <w:pPr>
        <w:pStyle w:val="ListParagraph"/>
        <w:spacing w:line="240" w:lineRule="auto"/>
        <w:ind w:left="360"/>
        <w:jc w:val="both"/>
        <w:rPr>
          <w:rFonts w:cs="Calibri"/>
        </w:rPr>
      </w:pPr>
    </w:p>
    <w:p w14:paraId="0BEA6609" w14:textId="77777777" w:rsidR="00C5330C" w:rsidRPr="00C5330C" w:rsidRDefault="00C56DBB" w:rsidP="005F1501">
      <w:pPr>
        <w:pStyle w:val="ListParagraph"/>
        <w:numPr>
          <w:ilvl w:val="0"/>
          <w:numId w:val="1"/>
        </w:numPr>
        <w:spacing w:line="240" w:lineRule="auto"/>
        <w:jc w:val="both"/>
        <w:rPr>
          <w:rFonts w:cs="Calibri"/>
          <w:b/>
          <w:bCs/>
        </w:rPr>
      </w:pPr>
      <w:r w:rsidRPr="00C5330C">
        <w:rPr>
          <w:rFonts w:cs="Calibri"/>
          <w:b/>
          <w:bCs/>
        </w:rPr>
        <w:t>Sailing Instructions</w:t>
      </w:r>
      <w:r w:rsidRPr="00C5330C">
        <w:rPr>
          <w:rFonts w:cs="Calibri"/>
        </w:rPr>
        <w:t xml:space="preserve">: The sailing instructions will be available </w:t>
      </w:r>
      <w:r w:rsidR="00C449DB" w:rsidRPr="00C5330C">
        <w:rPr>
          <w:rFonts w:cs="Calibri"/>
        </w:rPr>
        <w:t xml:space="preserve">no later than </w:t>
      </w:r>
      <w:r w:rsidR="0034304A" w:rsidRPr="00C5330C">
        <w:rPr>
          <w:rFonts w:cs="Calibri"/>
        </w:rPr>
        <w:t>9.00</w:t>
      </w:r>
      <w:r w:rsidR="000D25C9" w:rsidRPr="00C5330C">
        <w:rPr>
          <w:rFonts w:cs="Calibri"/>
        </w:rPr>
        <w:t xml:space="preserve"> </w:t>
      </w:r>
      <w:r w:rsidR="00C449DB" w:rsidRPr="00C5330C">
        <w:rPr>
          <w:rFonts w:cs="Calibri"/>
        </w:rPr>
        <w:t xml:space="preserve">on </w:t>
      </w:r>
      <w:r w:rsidR="0034304A" w:rsidRPr="00C5330C">
        <w:rPr>
          <w:rFonts w:cs="Calibri"/>
        </w:rPr>
        <w:t>first day of the event at PDSC-CHYF.</w:t>
      </w:r>
    </w:p>
    <w:p w14:paraId="7FD088B7" w14:textId="3A5911C1" w:rsidR="00A03D80" w:rsidRPr="00C5330C" w:rsidRDefault="00A03D80" w:rsidP="005F1501">
      <w:pPr>
        <w:pStyle w:val="ListParagraph"/>
        <w:numPr>
          <w:ilvl w:val="0"/>
          <w:numId w:val="1"/>
        </w:numPr>
        <w:spacing w:line="240" w:lineRule="auto"/>
        <w:jc w:val="both"/>
        <w:rPr>
          <w:rFonts w:cs="Calibri"/>
          <w:b/>
          <w:bCs/>
        </w:rPr>
      </w:pPr>
      <w:r w:rsidRPr="00C5330C">
        <w:rPr>
          <w:rFonts w:cs="Calibri"/>
          <w:b/>
          <w:bCs/>
        </w:rPr>
        <w:t>Communication:</w:t>
      </w:r>
    </w:p>
    <w:p w14:paraId="420957D7" w14:textId="77777777" w:rsidR="00A03D80" w:rsidRPr="005E3750" w:rsidRDefault="00A03D80" w:rsidP="00B74C7F">
      <w:pPr>
        <w:pStyle w:val="ListParagraph"/>
        <w:numPr>
          <w:ilvl w:val="1"/>
          <w:numId w:val="1"/>
        </w:numPr>
        <w:spacing w:line="240" w:lineRule="auto"/>
        <w:jc w:val="both"/>
        <w:rPr>
          <w:rFonts w:cs="Calibri"/>
        </w:rPr>
      </w:pPr>
      <w:r w:rsidRPr="005E3750">
        <w:rPr>
          <w:rFonts w:cs="Calibri"/>
        </w:rPr>
        <w:t>[DP] While racing, except in an emergency, a boat shall not make voice or data transmissions and shall not receive voice or data communication that is not available to all boats.</w:t>
      </w:r>
    </w:p>
    <w:p w14:paraId="7B7B9B8F" w14:textId="77777777" w:rsidR="00A03D80" w:rsidRPr="005E3750" w:rsidRDefault="00A03D80" w:rsidP="00B74C7F">
      <w:pPr>
        <w:pStyle w:val="ListParagraph"/>
        <w:jc w:val="both"/>
        <w:rPr>
          <w:rFonts w:cs="Calibri"/>
          <w:b/>
        </w:rPr>
      </w:pPr>
    </w:p>
    <w:p w14:paraId="500BAF97" w14:textId="77777777" w:rsidR="00A3613E" w:rsidRPr="005E3750" w:rsidRDefault="00A3613E" w:rsidP="00B74C7F">
      <w:pPr>
        <w:pStyle w:val="ListParagraph"/>
        <w:numPr>
          <w:ilvl w:val="0"/>
          <w:numId w:val="1"/>
        </w:numPr>
        <w:spacing w:line="240" w:lineRule="auto"/>
        <w:jc w:val="both"/>
        <w:rPr>
          <w:rFonts w:cs="Calibri"/>
        </w:rPr>
      </w:pPr>
      <w:r w:rsidRPr="005E3750">
        <w:rPr>
          <w:rFonts w:cs="Calibri"/>
          <w:b/>
        </w:rPr>
        <w:lastRenderedPageBreak/>
        <w:t>Eligibility and Entry</w:t>
      </w:r>
      <w:r w:rsidRPr="005E3750">
        <w:rPr>
          <w:rFonts w:cs="Calibri"/>
        </w:rPr>
        <w:t>:</w:t>
      </w:r>
    </w:p>
    <w:p w14:paraId="6B5C0A65" w14:textId="77777777" w:rsidR="003B651D" w:rsidRPr="005E3750" w:rsidRDefault="003B651D" w:rsidP="00B74C7F">
      <w:pPr>
        <w:pStyle w:val="ListParagraph"/>
        <w:numPr>
          <w:ilvl w:val="1"/>
          <w:numId w:val="1"/>
        </w:numPr>
        <w:spacing w:line="240" w:lineRule="auto"/>
        <w:jc w:val="both"/>
        <w:rPr>
          <w:rFonts w:cs="Calibri"/>
        </w:rPr>
      </w:pPr>
      <w:r w:rsidRPr="005E3750">
        <w:rPr>
          <w:rFonts w:cs="Calibri"/>
        </w:rPr>
        <w:t>The event is open to all boats of the UK RS Tera class.</w:t>
      </w:r>
    </w:p>
    <w:p w14:paraId="54EB8497" w14:textId="087824EC" w:rsidR="003B651D" w:rsidRPr="00C5330C" w:rsidRDefault="003B651D" w:rsidP="00B74C7F">
      <w:pPr>
        <w:pStyle w:val="ListParagraph"/>
        <w:numPr>
          <w:ilvl w:val="1"/>
          <w:numId w:val="1"/>
        </w:numPr>
        <w:spacing w:line="240" w:lineRule="auto"/>
        <w:jc w:val="both"/>
        <w:rPr>
          <w:rFonts w:cs="Calibri"/>
        </w:rPr>
      </w:pPr>
      <w:r w:rsidRPr="00C5330C">
        <w:rPr>
          <w:rFonts w:cs="Calibri"/>
        </w:rPr>
        <w:t xml:space="preserve">The current entry limit for this event is </w:t>
      </w:r>
      <w:r w:rsidR="0034304A" w:rsidRPr="00C5330C">
        <w:rPr>
          <w:rFonts w:cs="Calibri"/>
        </w:rPr>
        <w:t>50</w:t>
      </w:r>
      <w:r w:rsidR="000D25C9" w:rsidRPr="00C5330C">
        <w:rPr>
          <w:rFonts w:cs="Calibri"/>
        </w:rPr>
        <w:t xml:space="preserve"> </w:t>
      </w:r>
      <w:r w:rsidRPr="00C5330C">
        <w:rPr>
          <w:rFonts w:cs="Calibri"/>
        </w:rPr>
        <w:t xml:space="preserve"> boats across both the RS Tera Pro</w:t>
      </w:r>
      <w:r w:rsidR="001668B1" w:rsidRPr="00C5330C">
        <w:rPr>
          <w:rFonts w:cs="Calibri"/>
        </w:rPr>
        <w:t xml:space="preserve">, </w:t>
      </w:r>
      <w:r w:rsidRPr="00C5330C">
        <w:rPr>
          <w:rFonts w:cs="Calibri"/>
        </w:rPr>
        <w:t>RS Tera Sport fleets</w:t>
      </w:r>
      <w:r w:rsidR="001668B1" w:rsidRPr="00C5330C">
        <w:rPr>
          <w:rFonts w:cs="Calibri"/>
        </w:rPr>
        <w:t xml:space="preserve"> and Beginner/New Racers Class</w:t>
      </w:r>
      <w:r w:rsidR="00EF54AB" w:rsidRPr="00C5330C">
        <w:rPr>
          <w:rFonts w:cs="Calibri"/>
        </w:rPr>
        <w:t>, this may be increased at any time at the discretion of the Organising Authority.</w:t>
      </w:r>
    </w:p>
    <w:p w14:paraId="667FFC1B" w14:textId="77777777" w:rsidR="001668B1" w:rsidRDefault="003B651D" w:rsidP="00D36A23">
      <w:pPr>
        <w:pStyle w:val="ListParagraph"/>
        <w:numPr>
          <w:ilvl w:val="1"/>
          <w:numId w:val="1"/>
        </w:numPr>
        <w:spacing w:line="240" w:lineRule="auto"/>
        <w:jc w:val="both"/>
        <w:rPr>
          <w:rFonts w:cs="Calibri"/>
        </w:rPr>
      </w:pPr>
      <w:r w:rsidRPr="001668B1">
        <w:rPr>
          <w:rFonts w:cs="Calibri"/>
        </w:rPr>
        <w:t>Eligible boats may enter by</w:t>
      </w:r>
      <w:r w:rsidR="00EF1144" w:rsidRPr="001668B1">
        <w:rPr>
          <w:rFonts w:cs="Calibri"/>
        </w:rPr>
        <w:t xml:space="preserve"> </w:t>
      </w:r>
      <w:r w:rsidRPr="001668B1">
        <w:rPr>
          <w:rFonts w:cs="Calibri"/>
        </w:rPr>
        <w:t>completing the entry form a</w:t>
      </w:r>
      <w:r w:rsidR="001668B1" w:rsidRPr="001668B1">
        <w:rPr>
          <w:rFonts w:cs="Calibri"/>
        </w:rPr>
        <w:t xml:space="preserve">vailable at the club </w:t>
      </w:r>
    </w:p>
    <w:p w14:paraId="4825EA90" w14:textId="77777777" w:rsidR="00B7739F" w:rsidRPr="005E3750" w:rsidRDefault="00B7739F" w:rsidP="00B74C7F">
      <w:pPr>
        <w:pStyle w:val="ListParagraph"/>
        <w:spacing w:line="240" w:lineRule="auto"/>
        <w:ind w:left="792"/>
        <w:jc w:val="both"/>
        <w:rPr>
          <w:rFonts w:cs="Calibri"/>
        </w:rPr>
      </w:pPr>
    </w:p>
    <w:p w14:paraId="71A47B50" w14:textId="77777777" w:rsidR="00506E06" w:rsidRPr="005E3750" w:rsidRDefault="00A3613E" w:rsidP="00B74C7F">
      <w:pPr>
        <w:pStyle w:val="ListParagraph"/>
        <w:numPr>
          <w:ilvl w:val="0"/>
          <w:numId w:val="1"/>
        </w:numPr>
        <w:spacing w:line="240" w:lineRule="auto"/>
        <w:jc w:val="both"/>
        <w:rPr>
          <w:rFonts w:cs="Calibri"/>
        </w:rPr>
      </w:pPr>
      <w:r w:rsidRPr="005E3750">
        <w:rPr>
          <w:rFonts w:cs="Calibri"/>
          <w:b/>
        </w:rPr>
        <w:t>Entry Fees</w:t>
      </w:r>
      <w:r w:rsidRPr="005E3750">
        <w:rPr>
          <w:rFonts w:cs="Calibri"/>
        </w:rPr>
        <w:t>:</w:t>
      </w:r>
      <w:r w:rsidR="00A03D80" w:rsidRPr="005E3750">
        <w:rPr>
          <w:rFonts w:cs="Calibri"/>
        </w:rPr>
        <w:t xml:space="preserve"> </w:t>
      </w:r>
    </w:p>
    <w:p w14:paraId="4E1BA692" w14:textId="77777777" w:rsidR="004A4D3C" w:rsidRPr="005E3750" w:rsidRDefault="00A03D80" w:rsidP="00B74C7F">
      <w:pPr>
        <w:pStyle w:val="ListParagraph"/>
        <w:numPr>
          <w:ilvl w:val="1"/>
          <w:numId w:val="1"/>
        </w:numPr>
        <w:spacing w:line="240" w:lineRule="auto"/>
        <w:jc w:val="both"/>
        <w:rPr>
          <w:rFonts w:cs="Calibri"/>
        </w:rPr>
      </w:pPr>
      <w:r w:rsidRPr="005E3750">
        <w:rPr>
          <w:rFonts w:cs="Calibri"/>
        </w:rPr>
        <w:t>Entry fees</w:t>
      </w:r>
      <w:r w:rsidR="00BA6870" w:rsidRPr="005E3750">
        <w:rPr>
          <w:rFonts w:cs="Calibri"/>
        </w:rPr>
        <w:t xml:space="preserve"> </w:t>
      </w:r>
      <w:r w:rsidRPr="005E3750">
        <w:rPr>
          <w:rFonts w:cs="Calibri"/>
        </w:rPr>
        <w:t xml:space="preserve">are as follows. </w:t>
      </w:r>
    </w:p>
    <w:tbl>
      <w:tblPr>
        <w:tblW w:w="4441"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7"/>
        <w:gridCol w:w="2368"/>
        <w:gridCol w:w="3096"/>
        <w:gridCol w:w="2366"/>
      </w:tblGrid>
      <w:tr w:rsidR="00956985" w:rsidRPr="005E3750" w14:paraId="61F95A6F" w14:textId="77777777" w:rsidTr="00012F09">
        <w:trPr>
          <w:trHeight w:hRule="exact" w:val="584"/>
        </w:trPr>
        <w:tc>
          <w:tcPr>
            <w:tcW w:w="784" w:type="pct"/>
          </w:tcPr>
          <w:p w14:paraId="15D20848" w14:textId="77777777" w:rsidR="00956985" w:rsidRPr="005E3750" w:rsidRDefault="00956985" w:rsidP="00B74C7F">
            <w:pPr>
              <w:spacing w:after="120" w:line="276" w:lineRule="auto"/>
              <w:jc w:val="both"/>
              <w:rPr>
                <w:b/>
              </w:rPr>
            </w:pPr>
            <w:r w:rsidRPr="005E3750">
              <w:rPr>
                <w:b/>
              </w:rPr>
              <w:t>Entry Fee</w:t>
            </w:r>
          </w:p>
        </w:tc>
        <w:tc>
          <w:tcPr>
            <w:tcW w:w="1275" w:type="pct"/>
          </w:tcPr>
          <w:p w14:paraId="35947272" w14:textId="77777777" w:rsidR="00956985" w:rsidRPr="005E3750" w:rsidRDefault="00956985" w:rsidP="00B74C7F">
            <w:pPr>
              <w:spacing w:after="120" w:line="276" w:lineRule="auto"/>
              <w:jc w:val="both"/>
              <w:rPr>
                <w:b/>
              </w:rPr>
            </w:pPr>
            <w:r w:rsidRPr="005E3750">
              <w:rPr>
                <w:b/>
              </w:rPr>
              <w:t>Entries Open From</w:t>
            </w:r>
          </w:p>
        </w:tc>
        <w:tc>
          <w:tcPr>
            <w:tcW w:w="1667" w:type="pct"/>
          </w:tcPr>
          <w:p w14:paraId="1AF75369" w14:textId="77777777" w:rsidR="00956985" w:rsidRPr="005E3750" w:rsidRDefault="00956985" w:rsidP="00B74C7F">
            <w:pPr>
              <w:spacing w:after="120" w:line="276" w:lineRule="auto"/>
              <w:jc w:val="both"/>
              <w:rPr>
                <w:b/>
              </w:rPr>
            </w:pPr>
            <w:r w:rsidRPr="005E3750">
              <w:rPr>
                <w:b/>
              </w:rPr>
              <w:t>Latest Date / Time for Entry</w:t>
            </w:r>
          </w:p>
        </w:tc>
        <w:tc>
          <w:tcPr>
            <w:tcW w:w="1274" w:type="pct"/>
          </w:tcPr>
          <w:p w14:paraId="1D47AE60" w14:textId="77777777" w:rsidR="00956985" w:rsidRPr="005E3750" w:rsidRDefault="00956985" w:rsidP="00B74C7F">
            <w:pPr>
              <w:spacing w:after="120" w:line="276" w:lineRule="auto"/>
              <w:jc w:val="both"/>
              <w:rPr>
                <w:b/>
              </w:rPr>
            </w:pPr>
            <w:r w:rsidRPr="005E3750">
              <w:rPr>
                <w:b/>
              </w:rPr>
              <w:t>Max No of Entries</w:t>
            </w:r>
          </w:p>
        </w:tc>
      </w:tr>
      <w:tr w:rsidR="00C5330C" w:rsidRPr="00C5330C" w14:paraId="0F7EDEBD" w14:textId="77777777" w:rsidTr="0015437F">
        <w:trPr>
          <w:trHeight w:hRule="exact" w:val="1783"/>
        </w:trPr>
        <w:tc>
          <w:tcPr>
            <w:tcW w:w="784" w:type="pct"/>
            <w:vAlign w:val="center"/>
          </w:tcPr>
          <w:p w14:paraId="4671A918" w14:textId="77777777" w:rsidR="00956985" w:rsidRPr="00C5330C" w:rsidRDefault="00956985" w:rsidP="00B74C7F">
            <w:pPr>
              <w:spacing w:after="120" w:line="276" w:lineRule="auto"/>
              <w:jc w:val="both"/>
            </w:pPr>
            <w:r w:rsidRPr="00C5330C">
              <w:t>£</w:t>
            </w:r>
            <w:r w:rsidR="0015437F" w:rsidRPr="00C5330C">
              <w:t>1</w:t>
            </w:r>
            <w:r w:rsidR="0034304A" w:rsidRPr="00C5330C">
              <w:t>0</w:t>
            </w:r>
            <w:r w:rsidRPr="00C5330C">
              <w:t>.00</w:t>
            </w:r>
            <w:r w:rsidR="0015437F" w:rsidRPr="00C5330C">
              <w:t xml:space="preserve"> (No Food)</w:t>
            </w:r>
          </w:p>
          <w:p w14:paraId="360F520E" w14:textId="00A2B4A9" w:rsidR="0015437F" w:rsidRPr="00C5330C" w:rsidRDefault="0015437F" w:rsidP="00B74C7F">
            <w:pPr>
              <w:spacing w:after="120" w:line="276" w:lineRule="auto"/>
              <w:jc w:val="both"/>
              <w:rPr>
                <w:highlight w:val="yellow"/>
              </w:rPr>
            </w:pPr>
            <w:r w:rsidRPr="00C5330C">
              <w:t>£15.00 (Lunch Sat &amp; Sun)</w:t>
            </w:r>
          </w:p>
        </w:tc>
        <w:tc>
          <w:tcPr>
            <w:tcW w:w="1275" w:type="pct"/>
            <w:vAlign w:val="center"/>
          </w:tcPr>
          <w:p w14:paraId="04CBB4FD" w14:textId="4B21BBD3" w:rsidR="00956985" w:rsidRPr="00C5330C" w:rsidRDefault="0015437F" w:rsidP="00B74C7F">
            <w:pPr>
              <w:spacing w:after="120" w:line="276" w:lineRule="auto"/>
              <w:jc w:val="both"/>
              <w:rPr>
                <w:highlight w:val="yellow"/>
              </w:rPr>
            </w:pPr>
            <w:r w:rsidRPr="00C5330C">
              <w:t>12:00 hrs 18/04/22</w:t>
            </w:r>
          </w:p>
        </w:tc>
        <w:tc>
          <w:tcPr>
            <w:tcW w:w="1667" w:type="pct"/>
            <w:vAlign w:val="center"/>
          </w:tcPr>
          <w:p w14:paraId="28079565" w14:textId="77777777" w:rsidR="0015437F" w:rsidRPr="00C5330C" w:rsidRDefault="0015437F" w:rsidP="00B74C7F">
            <w:pPr>
              <w:spacing w:after="120" w:line="276" w:lineRule="auto"/>
              <w:jc w:val="both"/>
            </w:pPr>
            <w:r w:rsidRPr="00C5330C">
              <w:t>Sat 23</w:t>
            </w:r>
            <w:r w:rsidRPr="00C5330C">
              <w:rPr>
                <w:vertAlign w:val="superscript"/>
              </w:rPr>
              <w:t>rd</w:t>
            </w:r>
            <w:r w:rsidRPr="00C5330C">
              <w:t xml:space="preserve"> April No Food.</w:t>
            </w:r>
          </w:p>
          <w:p w14:paraId="15EAEF7B" w14:textId="51AAA531" w:rsidR="00956985" w:rsidRPr="00C5330C" w:rsidRDefault="0015437F" w:rsidP="00B74C7F">
            <w:pPr>
              <w:spacing w:after="120" w:line="276" w:lineRule="auto"/>
              <w:jc w:val="both"/>
              <w:rPr>
                <w:highlight w:val="yellow"/>
              </w:rPr>
            </w:pPr>
            <w:r w:rsidRPr="00C5330C">
              <w:t>Friday 22</w:t>
            </w:r>
            <w:r w:rsidRPr="00C5330C">
              <w:rPr>
                <w:vertAlign w:val="superscript"/>
              </w:rPr>
              <w:t>nd</w:t>
            </w:r>
            <w:r w:rsidRPr="00C5330C">
              <w:t xml:space="preserve"> April 12:00 hrs for food orders </w:t>
            </w:r>
          </w:p>
        </w:tc>
        <w:tc>
          <w:tcPr>
            <w:tcW w:w="1274" w:type="pct"/>
            <w:vAlign w:val="center"/>
          </w:tcPr>
          <w:p w14:paraId="70F2038B" w14:textId="38D304CD" w:rsidR="00956985" w:rsidRPr="00C5330C" w:rsidRDefault="0034304A" w:rsidP="00B74C7F">
            <w:pPr>
              <w:spacing w:after="120" w:line="276" w:lineRule="auto"/>
              <w:jc w:val="both"/>
            </w:pPr>
            <w:r w:rsidRPr="00C5330C">
              <w:t>50</w:t>
            </w:r>
          </w:p>
        </w:tc>
      </w:tr>
    </w:tbl>
    <w:p w14:paraId="1133BA3A" w14:textId="25775A8E" w:rsidR="00956985" w:rsidRPr="005E3750" w:rsidRDefault="00956985" w:rsidP="00B74C7F">
      <w:pPr>
        <w:pStyle w:val="LightList-Accent51"/>
        <w:spacing w:after="120" w:line="276" w:lineRule="auto"/>
        <w:contextualSpacing w:val="0"/>
        <w:jc w:val="both"/>
        <w:rPr>
          <w:rFonts w:ascii="Calibri" w:hAnsi="Calibri" w:cs="Calibri"/>
          <w:i/>
          <w:iCs/>
          <w:szCs w:val="22"/>
        </w:rPr>
      </w:pPr>
      <w:r w:rsidRPr="005E3750">
        <w:rPr>
          <w:rFonts w:ascii="Calibri" w:hAnsi="Calibri" w:cs="Calibri"/>
          <w:i/>
          <w:iCs/>
          <w:szCs w:val="22"/>
        </w:rPr>
        <w:t xml:space="preserve">The </w:t>
      </w:r>
      <w:r w:rsidR="00D839F4" w:rsidRPr="005E3750">
        <w:rPr>
          <w:rFonts w:ascii="Calibri" w:hAnsi="Calibri" w:cs="Calibri"/>
          <w:i/>
          <w:iCs/>
          <w:szCs w:val="22"/>
        </w:rPr>
        <w:t>Organising Aut</w:t>
      </w:r>
      <w:r w:rsidR="00BF22AA" w:rsidRPr="005E3750">
        <w:rPr>
          <w:rFonts w:ascii="Calibri" w:hAnsi="Calibri" w:cs="Calibri"/>
          <w:i/>
          <w:iCs/>
          <w:szCs w:val="22"/>
        </w:rPr>
        <w:t>h</w:t>
      </w:r>
      <w:r w:rsidR="00D839F4" w:rsidRPr="005E3750">
        <w:rPr>
          <w:rFonts w:ascii="Calibri" w:hAnsi="Calibri" w:cs="Calibri"/>
          <w:i/>
          <w:iCs/>
          <w:szCs w:val="22"/>
        </w:rPr>
        <w:t>ority</w:t>
      </w:r>
      <w:r w:rsidRPr="005E3750">
        <w:rPr>
          <w:rFonts w:ascii="Calibri" w:hAnsi="Calibri" w:cs="Calibri"/>
          <w:i/>
          <w:iCs/>
          <w:szCs w:val="22"/>
        </w:rPr>
        <w:t xml:space="preserve"> may at its sole discretion extend the latest date for entry.</w:t>
      </w:r>
    </w:p>
    <w:p w14:paraId="087BF414" w14:textId="00175D49" w:rsidR="00C55CBD" w:rsidRPr="005E3750" w:rsidRDefault="00956985" w:rsidP="00B74C7F">
      <w:pPr>
        <w:spacing w:line="240" w:lineRule="auto"/>
        <w:ind w:left="360"/>
        <w:jc w:val="both"/>
        <w:rPr>
          <w:rFonts w:cs="Calibri"/>
        </w:rPr>
      </w:pPr>
      <w:r w:rsidRPr="005E3750">
        <w:rPr>
          <w:rFonts w:cs="Calibri"/>
        </w:rPr>
        <w:tab/>
      </w:r>
      <w:r w:rsidR="0015437F">
        <w:rPr>
          <w:rFonts w:cs="Calibri"/>
        </w:rPr>
        <w:t xml:space="preserve">Hot </w:t>
      </w:r>
      <w:r w:rsidR="0031007F">
        <w:rPr>
          <w:rFonts w:cs="Calibri"/>
        </w:rPr>
        <w:t xml:space="preserve">drinks one payment : £2.00 total </w:t>
      </w:r>
      <w:r w:rsidR="0034304A">
        <w:rPr>
          <w:rFonts w:cs="Calibri"/>
        </w:rPr>
        <w:t>during the event.</w:t>
      </w:r>
    </w:p>
    <w:p w14:paraId="164F4ECD" w14:textId="2B90BC25" w:rsidR="00BA6870" w:rsidRPr="005E3750" w:rsidRDefault="00567654" w:rsidP="00B74C7F">
      <w:pPr>
        <w:pStyle w:val="ListParagraph"/>
        <w:numPr>
          <w:ilvl w:val="1"/>
          <w:numId w:val="1"/>
        </w:numPr>
        <w:spacing w:line="240" w:lineRule="auto"/>
        <w:jc w:val="both"/>
        <w:rPr>
          <w:rFonts w:cs="Calibri"/>
        </w:rPr>
      </w:pPr>
      <w:r>
        <w:rPr>
          <w:rFonts w:cs="Calibri"/>
        </w:rPr>
        <w:t>E</w:t>
      </w:r>
      <w:r w:rsidR="00BA6870" w:rsidRPr="005E3750">
        <w:rPr>
          <w:rFonts w:cs="Calibri"/>
        </w:rPr>
        <w:t xml:space="preserve">ntry closes at </w:t>
      </w:r>
      <w:r>
        <w:rPr>
          <w:rFonts w:cs="Calibri"/>
        </w:rPr>
        <w:t>10:15 hrs on Sat 23 April</w:t>
      </w:r>
      <w:r w:rsidR="000D25C9">
        <w:rPr>
          <w:rFonts w:cs="Calibri"/>
        </w:rPr>
        <w:t xml:space="preserve"> </w:t>
      </w:r>
      <w:r w:rsidR="00BA6870" w:rsidRPr="005E3750">
        <w:rPr>
          <w:rFonts w:cs="Calibri"/>
        </w:rPr>
        <w:t>or when the entry limit is reached.</w:t>
      </w:r>
    </w:p>
    <w:p w14:paraId="7B8ED667" w14:textId="277D767D" w:rsidR="00C449DB" w:rsidRPr="005E3750" w:rsidRDefault="00BA6870" w:rsidP="00B74C7F">
      <w:pPr>
        <w:pStyle w:val="ListParagraph"/>
        <w:numPr>
          <w:ilvl w:val="1"/>
          <w:numId w:val="1"/>
        </w:numPr>
        <w:spacing w:line="240" w:lineRule="auto"/>
        <w:jc w:val="both"/>
        <w:rPr>
          <w:rFonts w:cs="Calibri"/>
        </w:rPr>
      </w:pPr>
      <w:r w:rsidRPr="005E3750">
        <w:rPr>
          <w:rFonts w:cs="Calibri"/>
        </w:rPr>
        <w:t xml:space="preserve">Should the event be cancelled, a refund of at least </w:t>
      </w:r>
      <w:r w:rsidR="0034304A">
        <w:rPr>
          <w:rFonts w:cs="Calibri"/>
        </w:rPr>
        <w:t>100</w:t>
      </w:r>
      <w:r w:rsidR="00EF1144" w:rsidRPr="005E3750">
        <w:rPr>
          <w:rFonts w:cs="Calibri"/>
        </w:rPr>
        <w:t>%</w:t>
      </w:r>
      <w:r w:rsidRPr="005E3750">
        <w:rPr>
          <w:rFonts w:cs="Calibri"/>
        </w:rPr>
        <w:t xml:space="preserve"> of the entry fee will be made after transfer fees. This will be dependent on the expenditure committed to and by and at the discretion of the Organising Authority.</w:t>
      </w:r>
    </w:p>
    <w:p w14:paraId="31C415A5" w14:textId="69291A98" w:rsidR="00506E06" w:rsidRPr="005E3750" w:rsidRDefault="003B651D" w:rsidP="00B74C7F">
      <w:pPr>
        <w:pStyle w:val="ListParagraph"/>
        <w:numPr>
          <w:ilvl w:val="1"/>
          <w:numId w:val="1"/>
        </w:numPr>
        <w:spacing w:line="240" w:lineRule="auto"/>
        <w:jc w:val="both"/>
        <w:rPr>
          <w:rFonts w:cs="Calibri"/>
        </w:rPr>
      </w:pPr>
      <w:r w:rsidRPr="005E3750">
        <w:rPr>
          <w:rFonts w:cs="Calibri"/>
        </w:rPr>
        <w:t>If after entering the event</w:t>
      </w:r>
      <w:r w:rsidR="00506E06" w:rsidRPr="005E3750">
        <w:rPr>
          <w:rFonts w:cs="Calibri"/>
        </w:rPr>
        <w:t xml:space="preserve"> a </w:t>
      </w:r>
      <w:r w:rsidRPr="005E3750">
        <w:rPr>
          <w:rFonts w:cs="Calibri"/>
        </w:rPr>
        <w:t>boat</w:t>
      </w:r>
      <w:r w:rsidR="00506E06" w:rsidRPr="005E3750">
        <w:rPr>
          <w:rFonts w:cs="Calibri"/>
        </w:rPr>
        <w:t xml:space="preserve"> </w:t>
      </w:r>
      <w:r w:rsidRPr="005E3750">
        <w:rPr>
          <w:rFonts w:cs="Calibri"/>
        </w:rPr>
        <w:t>is</w:t>
      </w:r>
      <w:r w:rsidR="00506E06" w:rsidRPr="005E3750">
        <w:rPr>
          <w:rFonts w:cs="Calibri"/>
        </w:rPr>
        <w:t xml:space="preserve"> unable to attend due to government COVID-19 restrictions related to their location of residence, contacts</w:t>
      </w:r>
      <w:r w:rsidR="00C449DB" w:rsidRPr="005E3750">
        <w:rPr>
          <w:rFonts w:cs="Calibri"/>
        </w:rPr>
        <w:t>,</w:t>
      </w:r>
      <w:r w:rsidR="00506E06" w:rsidRPr="005E3750">
        <w:rPr>
          <w:rFonts w:cs="Calibri"/>
        </w:rPr>
        <w:t xml:space="preserve"> or test result</w:t>
      </w:r>
      <w:r w:rsidR="00C449DB" w:rsidRPr="005E3750">
        <w:rPr>
          <w:rFonts w:cs="Calibri"/>
        </w:rPr>
        <w:t>,</w:t>
      </w:r>
      <w:r w:rsidR="00506E06" w:rsidRPr="005E3750">
        <w:rPr>
          <w:rFonts w:cs="Calibri"/>
        </w:rPr>
        <w:t xml:space="preserve"> </w:t>
      </w:r>
      <w:r w:rsidR="00C449DB" w:rsidRPr="005E3750">
        <w:rPr>
          <w:rFonts w:cs="Calibri"/>
        </w:rPr>
        <w:t xml:space="preserve">a refund of at least </w:t>
      </w:r>
      <w:r w:rsidR="0034304A">
        <w:rPr>
          <w:rFonts w:cs="Calibri"/>
        </w:rPr>
        <w:t>50</w:t>
      </w:r>
      <w:r w:rsidR="00EF1144" w:rsidRPr="005E3750">
        <w:rPr>
          <w:rFonts w:cs="Calibri"/>
        </w:rPr>
        <w:t>%</w:t>
      </w:r>
      <w:r w:rsidR="00C449DB" w:rsidRPr="005E3750">
        <w:rPr>
          <w:rFonts w:cs="Calibri"/>
        </w:rPr>
        <w:t xml:space="preserve"> of the entry fee will be made after transfer fees. This will be dependent on the expenditure committed to and by and at the discretion of the Organising Authority.</w:t>
      </w:r>
    </w:p>
    <w:p w14:paraId="4A7F27E4" w14:textId="77777777" w:rsidR="00506E06" w:rsidRPr="005E3750" w:rsidRDefault="00506E06" w:rsidP="00B74C7F">
      <w:pPr>
        <w:pStyle w:val="ListParagraph"/>
        <w:spacing w:line="240" w:lineRule="auto"/>
        <w:ind w:left="792"/>
        <w:jc w:val="both"/>
        <w:rPr>
          <w:rFonts w:cs="Calibri"/>
        </w:rPr>
      </w:pPr>
    </w:p>
    <w:p w14:paraId="0B2A4493" w14:textId="77777777" w:rsidR="003B651D" w:rsidRPr="005E3750" w:rsidRDefault="00C56DBB" w:rsidP="00B74C7F">
      <w:pPr>
        <w:pStyle w:val="ListParagraph"/>
        <w:numPr>
          <w:ilvl w:val="0"/>
          <w:numId w:val="1"/>
        </w:numPr>
        <w:spacing w:line="240" w:lineRule="auto"/>
        <w:jc w:val="both"/>
        <w:rPr>
          <w:rFonts w:cs="Calibri"/>
        </w:rPr>
      </w:pPr>
      <w:r w:rsidRPr="005E3750">
        <w:rPr>
          <w:rFonts w:cs="Calibri"/>
          <w:b/>
        </w:rPr>
        <w:t>Advertising</w:t>
      </w:r>
      <w:r w:rsidRPr="005E3750">
        <w:rPr>
          <w:rFonts w:cs="Calibri"/>
        </w:rPr>
        <w:t xml:space="preserve">: </w:t>
      </w:r>
    </w:p>
    <w:p w14:paraId="6F9580B5" w14:textId="77777777" w:rsidR="003B651D" w:rsidRPr="005E3750" w:rsidRDefault="003B651D" w:rsidP="00B74C7F">
      <w:pPr>
        <w:pStyle w:val="ListParagraph"/>
        <w:numPr>
          <w:ilvl w:val="1"/>
          <w:numId w:val="1"/>
        </w:numPr>
        <w:spacing w:line="240" w:lineRule="auto"/>
        <w:jc w:val="both"/>
        <w:rPr>
          <w:rFonts w:cs="Calibri"/>
          <w:color w:val="000000"/>
        </w:rPr>
      </w:pPr>
      <w:r w:rsidRPr="005E3750">
        <w:rPr>
          <w:rFonts w:cs="Calibri"/>
          <w:color w:val="000000"/>
        </w:rPr>
        <w:t>[</w:t>
      </w:r>
      <w:r w:rsidR="00267D3F" w:rsidRPr="005E3750">
        <w:rPr>
          <w:rFonts w:cs="Calibri"/>
          <w:color w:val="000000"/>
        </w:rPr>
        <w:t xml:space="preserve">NP, </w:t>
      </w:r>
      <w:r w:rsidRPr="005E3750">
        <w:rPr>
          <w:rFonts w:cs="Calibri"/>
          <w:color w:val="000000"/>
        </w:rPr>
        <w:t xml:space="preserve">DP] Advertising is permitted in accordance with the class rules and World Sailing Regulation 20. </w:t>
      </w:r>
    </w:p>
    <w:p w14:paraId="4FB150FA" w14:textId="77777777" w:rsidR="00C56DBB" w:rsidRPr="005E3750" w:rsidRDefault="00C56DBB" w:rsidP="00B74C7F">
      <w:pPr>
        <w:pStyle w:val="ListParagraph"/>
        <w:spacing w:line="240" w:lineRule="auto"/>
        <w:ind w:left="360"/>
        <w:jc w:val="both"/>
        <w:rPr>
          <w:rFonts w:cs="Calibri"/>
        </w:rPr>
      </w:pPr>
    </w:p>
    <w:p w14:paraId="607C788F" w14:textId="77777777" w:rsidR="00460C65" w:rsidRPr="005E3750" w:rsidRDefault="00460C65" w:rsidP="00B74C7F">
      <w:pPr>
        <w:pStyle w:val="ListParagraph"/>
        <w:numPr>
          <w:ilvl w:val="0"/>
          <w:numId w:val="1"/>
        </w:numPr>
        <w:spacing w:line="240" w:lineRule="auto"/>
        <w:jc w:val="both"/>
        <w:rPr>
          <w:rFonts w:cs="Calibri"/>
          <w:b/>
        </w:rPr>
      </w:pPr>
      <w:r w:rsidRPr="005E3750">
        <w:rPr>
          <w:rFonts w:cs="Calibri"/>
          <w:b/>
        </w:rPr>
        <w:t>Schedule:</w:t>
      </w:r>
    </w:p>
    <w:p w14:paraId="2229FBD0" w14:textId="346AFD8F" w:rsidR="00C75537" w:rsidRPr="005E3750" w:rsidRDefault="00C75537" w:rsidP="00B74C7F">
      <w:pPr>
        <w:pStyle w:val="ListParagraph"/>
        <w:numPr>
          <w:ilvl w:val="1"/>
          <w:numId w:val="1"/>
        </w:numPr>
        <w:spacing w:line="240" w:lineRule="auto"/>
        <w:jc w:val="both"/>
        <w:rPr>
          <w:rFonts w:cs="Calibri"/>
        </w:rPr>
      </w:pPr>
      <w:r w:rsidRPr="005E3750">
        <w:rPr>
          <w:rFonts w:cs="Calibri"/>
        </w:rPr>
        <w:t xml:space="preserve">Registration will </w:t>
      </w:r>
      <w:r w:rsidRPr="005E3750">
        <w:rPr>
          <w:rFonts w:cs="Calibri"/>
          <w:color w:val="000000"/>
        </w:rPr>
        <w:t xml:space="preserve">take place on </w:t>
      </w:r>
      <w:r w:rsidR="0031007F">
        <w:rPr>
          <w:rFonts w:cs="Calibri"/>
          <w:color w:val="000000"/>
        </w:rPr>
        <w:t>23</w:t>
      </w:r>
      <w:r w:rsidR="0031007F" w:rsidRPr="0031007F">
        <w:rPr>
          <w:rFonts w:cs="Calibri"/>
          <w:color w:val="000000"/>
          <w:vertAlign w:val="superscript"/>
        </w:rPr>
        <w:t>rd</w:t>
      </w:r>
      <w:r w:rsidR="0031007F">
        <w:rPr>
          <w:rFonts w:cs="Calibri"/>
          <w:color w:val="000000"/>
        </w:rPr>
        <w:t xml:space="preserve"> April 2022</w:t>
      </w:r>
      <w:r w:rsidR="00956985" w:rsidRPr="005E3750">
        <w:rPr>
          <w:rFonts w:cs="Calibri"/>
          <w:color w:val="000000"/>
        </w:rPr>
        <w:t xml:space="preserve"> </w:t>
      </w:r>
      <w:r w:rsidRPr="005E3750">
        <w:rPr>
          <w:rFonts w:cs="Calibri"/>
          <w:color w:val="000000"/>
        </w:rPr>
        <w:t xml:space="preserve">from </w:t>
      </w:r>
      <w:r w:rsidR="0031007F">
        <w:rPr>
          <w:rFonts w:cs="Calibri"/>
          <w:color w:val="000000"/>
        </w:rPr>
        <w:t xml:space="preserve">9:00 </w:t>
      </w:r>
      <w:r w:rsidRPr="005E3750">
        <w:rPr>
          <w:rFonts w:cs="Calibri"/>
          <w:color w:val="000000"/>
        </w:rPr>
        <w:t xml:space="preserve">to </w:t>
      </w:r>
      <w:r w:rsidR="002129EA">
        <w:rPr>
          <w:rFonts w:cs="Calibri"/>
          <w:color w:val="000000"/>
        </w:rPr>
        <w:t>10:15 hrs</w:t>
      </w:r>
      <w:r w:rsidR="00956985" w:rsidRPr="005E3750">
        <w:rPr>
          <w:rFonts w:cs="Calibri"/>
          <w:color w:val="000000"/>
        </w:rPr>
        <w:t>.</w:t>
      </w:r>
      <w:r w:rsidR="008A74EA" w:rsidRPr="005E3750">
        <w:rPr>
          <w:rFonts w:cs="Calibri"/>
          <w:color w:val="000000"/>
        </w:rPr>
        <w:t xml:space="preserve"> </w:t>
      </w:r>
      <w:r w:rsidR="00132248" w:rsidRPr="005E3750">
        <w:rPr>
          <w:rFonts w:cs="Calibri"/>
          <w:color w:val="000000"/>
        </w:rPr>
        <w:t xml:space="preserve">There will be a </w:t>
      </w:r>
      <w:r w:rsidR="004A4D3C" w:rsidRPr="005E3750">
        <w:rPr>
          <w:rFonts w:cs="Calibri"/>
          <w:color w:val="000000"/>
        </w:rPr>
        <w:t>competitor</w:t>
      </w:r>
      <w:r w:rsidR="00132248" w:rsidRPr="005E3750">
        <w:rPr>
          <w:rFonts w:cs="Calibri"/>
          <w:color w:val="000000"/>
        </w:rPr>
        <w:t xml:space="preserve"> briefing </w:t>
      </w:r>
      <w:r w:rsidR="00C449DB" w:rsidRPr="005E3750">
        <w:rPr>
          <w:rFonts w:cs="Calibri"/>
          <w:color w:val="000000"/>
        </w:rPr>
        <w:t xml:space="preserve">provided </w:t>
      </w:r>
      <w:r w:rsidR="0031007F">
        <w:rPr>
          <w:rFonts w:cs="Calibri"/>
          <w:color w:val="000000"/>
        </w:rPr>
        <w:t>at the club</w:t>
      </w:r>
      <w:r w:rsidR="00C449DB" w:rsidRPr="005E3750">
        <w:rPr>
          <w:rFonts w:cs="Calibri"/>
          <w:color w:val="000000"/>
        </w:rPr>
        <w:t>.</w:t>
      </w:r>
    </w:p>
    <w:p w14:paraId="3FAE29B0" w14:textId="34863721" w:rsidR="008A74EA" w:rsidRPr="005E3750" w:rsidRDefault="008A74EA" w:rsidP="00B74C7F">
      <w:pPr>
        <w:pStyle w:val="ListParagraph"/>
        <w:numPr>
          <w:ilvl w:val="1"/>
          <w:numId w:val="1"/>
        </w:numPr>
        <w:spacing w:line="240" w:lineRule="auto"/>
        <w:jc w:val="both"/>
        <w:rPr>
          <w:rFonts w:cs="Calibri"/>
        </w:rPr>
      </w:pPr>
      <w:r w:rsidRPr="005E3750">
        <w:rPr>
          <w:rFonts w:cs="Calibri"/>
        </w:rPr>
        <w:t xml:space="preserve">The dates of racing will be </w:t>
      </w:r>
      <w:r w:rsidR="002129EA">
        <w:rPr>
          <w:rFonts w:cs="Calibri"/>
        </w:rPr>
        <w:t>23</w:t>
      </w:r>
      <w:r w:rsidR="002129EA" w:rsidRPr="002129EA">
        <w:rPr>
          <w:rFonts w:cs="Calibri"/>
          <w:vertAlign w:val="superscript"/>
        </w:rPr>
        <w:t>rd</w:t>
      </w:r>
      <w:r w:rsidR="002129EA">
        <w:rPr>
          <w:rFonts w:cs="Calibri"/>
        </w:rPr>
        <w:t xml:space="preserve"> and 24</w:t>
      </w:r>
      <w:r w:rsidR="002129EA" w:rsidRPr="002129EA">
        <w:rPr>
          <w:rFonts w:cs="Calibri"/>
          <w:vertAlign w:val="superscript"/>
        </w:rPr>
        <w:t>th</w:t>
      </w:r>
      <w:r w:rsidR="002129EA">
        <w:rPr>
          <w:rFonts w:cs="Calibri"/>
        </w:rPr>
        <w:t xml:space="preserve"> April 2022</w:t>
      </w:r>
    </w:p>
    <w:p w14:paraId="17821796" w14:textId="0F1D3C41" w:rsidR="00C449DB" w:rsidRPr="005E3750" w:rsidRDefault="00C449DB" w:rsidP="00B74C7F">
      <w:pPr>
        <w:pStyle w:val="ListParagraph"/>
        <w:numPr>
          <w:ilvl w:val="1"/>
          <w:numId w:val="1"/>
        </w:numPr>
        <w:jc w:val="both"/>
        <w:rPr>
          <w:rFonts w:cs="Calibri"/>
        </w:rPr>
      </w:pPr>
      <w:r w:rsidRPr="002129EA">
        <w:rPr>
          <w:rFonts w:cs="Calibri"/>
        </w:rPr>
        <w:t xml:space="preserve">The </w:t>
      </w:r>
      <w:r w:rsidR="000D25C9" w:rsidRPr="002129EA">
        <w:rPr>
          <w:rFonts w:cs="Calibri"/>
        </w:rPr>
        <w:t>event</w:t>
      </w:r>
      <w:r w:rsidRPr="002129EA">
        <w:rPr>
          <w:rFonts w:cs="Calibri"/>
        </w:rPr>
        <w:t xml:space="preserve"> will consist of up to </w:t>
      </w:r>
      <w:r w:rsidR="002129EA">
        <w:rPr>
          <w:rFonts w:cs="Calibri"/>
        </w:rPr>
        <w:t>10</w:t>
      </w:r>
      <w:r w:rsidRPr="002129EA">
        <w:rPr>
          <w:rFonts w:cs="Calibri"/>
        </w:rPr>
        <w:t xml:space="preserve"> races</w:t>
      </w:r>
      <w:r w:rsidRPr="005E3750">
        <w:rPr>
          <w:rFonts w:cs="Calibri"/>
        </w:rPr>
        <w:t xml:space="preserve">. The intention is that there will be no more than </w:t>
      </w:r>
      <w:r w:rsidR="002129EA">
        <w:rPr>
          <w:rFonts w:cs="Calibri"/>
        </w:rPr>
        <w:t>6</w:t>
      </w:r>
      <w:r w:rsidR="000D25C9">
        <w:rPr>
          <w:rFonts w:cs="Calibri"/>
          <w:color w:val="FF0000"/>
        </w:rPr>
        <w:t xml:space="preserve"> </w:t>
      </w:r>
      <w:r w:rsidRPr="005E3750">
        <w:rPr>
          <w:rFonts w:cs="Calibri"/>
        </w:rPr>
        <w:t xml:space="preserve">races a day. </w:t>
      </w:r>
    </w:p>
    <w:p w14:paraId="74CF9661" w14:textId="5E0E4511" w:rsidR="00132248" w:rsidRPr="005E3750" w:rsidRDefault="00C75537" w:rsidP="00B74C7F">
      <w:pPr>
        <w:pStyle w:val="ListParagraph"/>
        <w:numPr>
          <w:ilvl w:val="1"/>
          <w:numId w:val="1"/>
        </w:numPr>
        <w:spacing w:line="240" w:lineRule="auto"/>
        <w:jc w:val="both"/>
        <w:rPr>
          <w:rFonts w:cs="Calibri"/>
        </w:rPr>
      </w:pPr>
      <w:r w:rsidRPr="005E3750">
        <w:rPr>
          <w:rFonts w:cs="Calibri"/>
        </w:rPr>
        <w:t>T</w:t>
      </w:r>
      <w:r w:rsidR="004A4D3C" w:rsidRPr="005E3750">
        <w:rPr>
          <w:rFonts w:cs="Calibri"/>
        </w:rPr>
        <w:t>he</w:t>
      </w:r>
      <w:r w:rsidR="00132248" w:rsidRPr="005E3750">
        <w:rPr>
          <w:rFonts w:cs="Calibri"/>
        </w:rPr>
        <w:t xml:space="preserve"> first warning signal for race one </w:t>
      </w:r>
      <w:r w:rsidR="008A74EA" w:rsidRPr="005E3750">
        <w:rPr>
          <w:rFonts w:cs="Calibri"/>
        </w:rPr>
        <w:t xml:space="preserve">on </w:t>
      </w:r>
      <w:r w:rsidR="002129EA">
        <w:rPr>
          <w:rFonts w:cs="Calibri"/>
        </w:rPr>
        <w:t>Sat 23</w:t>
      </w:r>
      <w:r w:rsidR="002129EA" w:rsidRPr="002129EA">
        <w:rPr>
          <w:rFonts w:cs="Calibri"/>
          <w:vertAlign w:val="superscript"/>
        </w:rPr>
        <w:t>rd</w:t>
      </w:r>
      <w:r w:rsidR="002129EA">
        <w:rPr>
          <w:rFonts w:cs="Calibri"/>
        </w:rPr>
        <w:t xml:space="preserve"> April will be 10.55</w:t>
      </w:r>
      <w:r w:rsidR="004A4D3C" w:rsidRPr="005E3750">
        <w:rPr>
          <w:rFonts w:cs="Calibri"/>
        </w:rPr>
        <w:t xml:space="preserve">. </w:t>
      </w:r>
    </w:p>
    <w:p w14:paraId="5AC8EC9D" w14:textId="7F8BF6CD" w:rsidR="00132248" w:rsidRPr="005E3750" w:rsidRDefault="00132248" w:rsidP="00B74C7F">
      <w:pPr>
        <w:pStyle w:val="ListParagraph"/>
        <w:numPr>
          <w:ilvl w:val="1"/>
          <w:numId w:val="1"/>
        </w:numPr>
        <w:spacing w:line="240" w:lineRule="auto"/>
        <w:jc w:val="both"/>
        <w:rPr>
          <w:rFonts w:cs="Calibri"/>
        </w:rPr>
      </w:pPr>
      <w:r w:rsidRPr="005E3750">
        <w:rPr>
          <w:rFonts w:cs="Calibri"/>
        </w:rPr>
        <w:t xml:space="preserve">On the last scheduled day of racing no warning signal will be made after </w:t>
      </w:r>
      <w:r w:rsidR="002129EA">
        <w:rPr>
          <w:rFonts w:cs="Calibri"/>
        </w:rPr>
        <w:t>15:00</w:t>
      </w:r>
      <w:r w:rsidRPr="005E3750">
        <w:rPr>
          <w:rFonts w:cs="Calibri"/>
        </w:rPr>
        <w:t>.</w:t>
      </w:r>
    </w:p>
    <w:p w14:paraId="692A3A18" w14:textId="77777777" w:rsidR="00B7739F" w:rsidRPr="005E3750" w:rsidRDefault="00B7739F" w:rsidP="00B74C7F">
      <w:pPr>
        <w:pStyle w:val="ListParagraph"/>
        <w:spacing w:line="240" w:lineRule="auto"/>
        <w:ind w:left="792"/>
        <w:jc w:val="both"/>
        <w:rPr>
          <w:rFonts w:cs="Calibri"/>
        </w:rPr>
      </w:pPr>
    </w:p>
    <w:p w14:paraId="14039C9D" w14:textId="77777777" w:rsidR="00C56DBB" w:rsidRPr="005E3750" w:rsidRDefault="00C56DBB" w:rsidP="00B74C7F">
      <w:pPr>
        <w:pStyle w:val="ListParagraph"/>
        <w:numPr>
          <w:ilvl w:val="0"/>
          <w:numId w:val="1"/>
        </w:numPr>
        <w:spacing w:line="240" w:lineRule="auto"/>
        <w:jc w:val="both"/>
        <w:rPr>
          <w:rFonts w:cs="Calibri"/>
          <w:b/>
          <w:bCs/>
        </w:rPr>
      </w:pPr>
      <w:r w:rsidRPr="005E3750">
        <w:rPr>
          <w:rFonts w:cs="Calibri"/>
          <w:b/>
          <w:bCs/>
        </w:rPr>
        <w:t>Clothing and Equipment</w:t>
      </w:r>
      <w:r w:rsidR="00C902E4" w:rsidRPr="005E3750">
        <w:rPr>
          <w:rFonts w:cs="Calibri"/>
          <w:b/>
          <w:bCs/>
        </w:rPr>
        <w:t>:</w:t>
      </w:r>
    </w:p>
    <w:p w14:paraId="699BEA1B" w14:textId="77777777" w:rsidR="00C56DBB" w:rsidRPr="005E3750" w:rsidRDefault="00C75537" w:rsidP="00B74C7F">
      <w:pPr>
        <w:pStyle w:val="ListParagraph"/>
        <w:numPr>
          <w:ilvl w:val="1"/>
          <w:numId w:val="1"/>
        </w:numPr>
        <w:spacing w:line="240" w:lineRule="auto"/>
        <w:jc w:val="both"/>
        <w:rPr>
          <w:rFonts w:cs="Calibri"/>
        </w:rPr>
      </w:pPr>
      <w:r w:rsidRPr="005E3750">
        <w:rPr>
          <w:rFonts w:cs="Calibri"/>
        </w:rPr>
        <w:t>[</w:t>
      </w:r>
      <w:r w:rsidR="00267D3F" w:rsidRPr="005E3750">
        <w:rPr>
          <w:rFonts w:cs="Calibri"/>
        </w:rPr>
        <w:t xml:space="preserve">NP, </w:t>
      </w:r>
      <w:r w:rsidRPr="005E3750">
        <w:rPr>
          <w:rFonts w:cs="Calibri"/>
        </w:rPr>
        <w:t xml:space="preserve">DP] </w:t>
      </w:r>
      <w:r w:rsidR="00C56DBB" w:rsidRPr="005E3750">
        <w:rPr>
          <w:rFonts w:cs="Calibri"/>
        </w:rPr>
        <w:t>RRS 40.1 will apply.</w:t>
      </w:r>
    </w:p>
    <w:p w14:paraId="1D70FB0E" w14:textId="77777777" w:rsidR="003B651D" w:rsidRPr="005E3750" w:rsidRDefault="00C56DBB" w:rsidP="00B74C7F">
      <w:pPr>
        <w:pStyle w:val="ListParagraph"/>
        <w:numPr>
          <w:ilvl w:val="1"/>
          <w:numId w:val="1"/>
        </w:numPr>
        <w:spacing w:line="240" w:lineRule="auto"/>
        <w:jc w:val="both"/>
        <w:rPr>
          <w:rFonts w:cs="Calibri"/>
        </w:rPr>
      </w:pPr>
      <w:r w:rsidRPr="005E3750">
        <w:rPr>
          <w:rFonts w:cs="Calibri"/>
        </w:rPr>
        <w:t>[</w:t>
      </w:r>
      <w:r w:rsidR="00267D3F" w:rsidRPr="005E3750">
        <w:rPr>
          <w:rFonts w:cs="Calibri"/>
        </w:rPr>
        <w:t xml:space="preserve">NP, </w:t>
      </w:r>
      <w:r w:rsidRPr="005E3750">
        <w:rPr>
          <w:rFonts w:cs="Calibri"/>
        </w:rPr>
        <w:t xml:space="preserve">DP] </w:t>
      </w:r>
      <w:r w:rsidR="003B651D" w:rsidRPr="005E3750">
        <w:rPr>
          <w:rFonts w:cs="Calibri"/>
        </w:rPr>
        <w:t>Electronic compasses or variations thereof will not be permitted</w:t>
      </w:r>
    </w:p>
    <w:p w14:paraId="125C1B7C" w14:textId="77777777" w:rsidR="003B651D" w:rsidRPr="005E3750" w:rsidRDefault="003B651D" w:rsidP="00B74C7F">
      <w:pPr>
        <w:pStyle w:val="ListParagraph"/>
        <w:numPr>
          <w:ilvl w:val="1"/>
          <w:numId w:val="1"/>
        </w:numPr>
        <w:jc w:val="both"/>
        <w:rPr>
          <w:rFonts w:cs="Calibri"/>
        </w:rPr>
      </w:pPr>
      <w:r w:rsidRPr="005E3750">
        <w:rPr>
          <w:rFonts w:cs="Calibri"/>
        </w:rPr>
        <w:t>[</w:t>
      </w:r>
      <w:r w:rsidR="00267D3F" w:rsidRPr="005E3750">
        <w:rPr>
          <w:rFonts w:cs="Calibri"/>
        </w:rPr>
        <w:t xml:space="preserve">NP, </w:t>
      </w:r>
      <w:r w:rsidRPr="005E3750">
        <w:rPr>
          <w:rFonts w:cs="Calibri"/>
        </w:rPr>
        <w:t xml:space="preserve">DP] All sailors must wear a whistle attached to their buoyancy aids </w:t>
      </w:r>
    </w:p>
    <w:p w14:paraId="72971DE4" w14:textId="77777777" w:rsidR="003B651D" w:rsidRPr="005E3750" w:rsidRDefault="003B651D" w:rsidP="00B74C7F">
      <w:pPr>
        <w:pStyle w:val="ListParagraph"/>
        <w:numPr>
          <w:ilvl w:val="1"/>
          <w:numId w:val="1"/>
        </w:numPr>
        <w:jc w:val="both"/>
        <w:rPr>
          <w:rFonts w:cs="Calibri"/>
        </w:rPr>
      </w:pPr>
      <w:r w:rsidRPr="005E3750">
        <w:rPr>
          <w:rFonts w:cs="Calibri"/>
        </w:rPr>
        <w:t>[</w:t>
      </w:r>
      <w:r w:rsidR="00267D3F" w:rsidRPr="005E3750">
        <w:rPr>
          <w:rFonts w:cs="Calibri"/>
        </w:rPr>
        <w:t xml:space="preserve">NP, </w:t>
      </w:r>
      <w:r w:rsidRPr="005E3750">
        <w:rPr>
          <w:rFonts w:cs="Calibri"/>
        </w:rPr>
        <w:t>DP] All boats shall carry a painter of 6mm floating line at least 8 m in length (measured from the fitment point) permanently attached to the standard fitment position in front of the mast</w:t>
      </w:r>
    </w:p>
    <w:p w14:paraId="2A62965C" w14:textId="20842216" w:rsidR="003B651D" w:rsidRPr="005E3750" w:rsidRDefault="003B651D" w:rsidP="00B74C7F">
      <w:pPr>
        <w:pStyle w:val="ListParagraph"/>
        <w:numPr>
          <w:ilvl w:val="1"/>
          <w:numId w:val="1"/>
        </w:numPr>
        <w:jc w:val="both"/>
        <w:rPr>
          <w:rFonts w:cs="Calibri"/>
        </w:rPr>
      </w:pPr>
      <w:r w:rsidRPr="005E3750">
        <w:rPr>
          <w:rFonts w:cs="Calibri"/>
        </w:rPr>
        <w:t>[</w:t>
      </w:r>
      <w:r w:rsidR="00267D3F" w:rsidRPr="005E3750">
        <w:rPr>
          <w:rFonts w:cs="Calibri"/>
        </w:rPr>
        <w:t xml:space="preserve">NP, </w:t>
      </w:r>
      <w:r w:rsidRPr="005E3750">
        <w:rPr>
          <w:rFonts w:cs="Calibri"/>
        </w:rPr>
        <w:t>DP] Rear handles on the transom handles must have the plastic loops fitted as supplied by</w:t>
      </w:r>
      <w:r w:rsidR="002129EA">
        <w:rPr>
          <w:rFonts w:cs="Calibri"/>
        </w:rPr>
        <w:t xml:space="preserve"> R</w:t>
      </w:r>
      <w:r w:rsidRPr="005E3750">
        <w:rPr>
          <w:rFonts w:cs="Calibri"/>
        </w:rPr>
        <w:t>RS</w:t>
      </w:r>
    </w:p>
    <w:p w14:paraId="232F1BDE" w14:textId="081C5F77" w:rsidR="003B651D" w:rsidRPr="005E3750" w:rsidRDefault="003B651D" w:rsidP="00B74C7F">
      <w:pPr>
        <w:pStyle w:val="ListParagraph"/>
        <w:numPr>
          <w:ilvl w:val="1"/>
          <w:numId w:val="1"/>
        </w:numPr>
        <w:jc w:val="both"/>
        <w:rPr>
          <w:rFonts w:cs="Calibri"/>
        </w:rPr>
      </w:pPr>
      <w:r w:rsidRPr="005E3750">
        <w:rPr>
          <w:rFonts w:cs="Calibri"/>
        </w:rPr>
        <w:t xml:space="preserve"> That technical officials may conduct inspections of a boat does not reduce the responsibilities of each competitor set out in this Notice of Race</w:t>
      </w:r>
    </w:p>
    <w:p w14:paraId="614CE252" w14:textId="77777777" w:rsidR="00C902E4" w:rsidRPr="005E3750" w:rsidRDefault="00C902E4" w:rsidP="00B74C7F">
      <w:pPr>
        <w:pStyle w:val="ListParagraph"/>
        <w:spacing w:line="240" w:lineRule="auto"/>
        <w:ind w:left="792"/>
        <w:jc w:val="both"/>
        <w:rPr>
          <w:rFonts w:cs="Calibri"/>
        </w:rPr>
      </w:pPr>
    </w:p>
    <w:p w14:paraId="26888C97" w14:textId="6C3154AA" w:rsidR="00B74C7F" w:rsidRPr="00B74C7F" w:rsidRDefault="00C902E4" w:rsidP="00B74C7F">
      <w:pPr>
        <w:pStyle w:val="ListParagraph"/>
        <w:numPr>
          <w:ilvl w:val="0"/>
          <w:numId w:val="1"/>
        </w:numPr>
        <w:spacing w:line="240" w:lineRule="auto"/>
        <w:jc w:val="both"/>
        <w:rPr>
          <w:rFonts w:cs="Calibri"/>
          <w:b/>
          <w:bCs/>
        </w:rPr>
      </w:pPr>
      <w:r w:rsidRPr="005E3750">
        <w:rPr>
          <w:rFonts w:cs="Calibri"/>
          <w:b/>
          <w:bCs/>
        </w:rPr>
        <w:t>Venue:</w:t>
      </w:r>
      <w:r w:rsidR="00462EBA" w:rsidRPr="005E3750">
        <w:rPr>
          <w:rFonts w:cs="Calibri"/>
          <w:b/>
          <w:bCs/>
        </w:rPr>
        <w:t xml:space="preserve"> </w:t>
      </w:r>
      <w:r w:rsidR="00462EBA" w:rsidRPr="005E3750">
        <w:rPr>
          <w:rFonts w:cs="Calibri"/>
        </w:rPr>
        <w:t xml:space="preserve">The venue is </w:t>
      </w:r>
      <w:r w:rsidR="00B74C7F">
        <w:rPr>
          <w:rFonts w:cs="Calibri"/>
        </w:rPr>
        <w:t>PDSC-CHYF</w:t>
      </w:r>
      <w:r w:rsidR="00462EBA" w:rsidRPr="000D25C9">
        <w:rPr>
          <w:rFonts w:cs="Calibri"/>
          <w:color w:val="FF0000"/>
        </w:rPr>
        <w:t xml:space="preserve"> </w:t>
      </w:r>
      <w:r w:rsidR="00462EBA" w:rsidRPr="005E3750">
        <w:rPr>
          <w:rFonts w:cs="Calibri"/>
        </w:rPr>
        <w:t xml:space="preserve">Sailing Club, </w:t>
      </w:r>
      <w:r w:rsidR="00B74C7F">
        <w:rPr>
          <w:rFonts w:cs="Calibri"/>
        </w:rPr>
        <w:t>Beach Road Y Felinheli, LL56 4RQ</w:t>
      </w:r>
      <w:r w:rsidR="00462EBA" w:rsidRPr="005E3750">
        <w:rPr>
          <w:rFonts w:cs="Calibri"/>
        </w:rPr>
        <w:t xml:space="preserve"> and the sailing area is </w:t>
      </w:r>
      <w:r w:rsidR="00B74C7F">
        <w:rPr>
          <w:rFonts w:cs="Calibri"/>
        </w:rPr>
        <w:t>2 miles either side of the club on the Menai Strait.</w:t>
      </w:r>
    </w:p>
    <w:p w14:paraId="5D93595A" w14:textId="5F8644B6" w:rsidR="00C902E4" w:rsidRPr="005E3750" w:rsidRDefault="00C902E4" w:rsidP="00B74C7F">
      <w:pPr>
        <w:pStyle w:val="ListParagraph"/>
        <w:spacing w:line="240" w:lineRule="auto"/>
        <w:ind w:left="360"/>
        <w:jc w:val="both"/>
        <w:rPr>
          <w:rFonts w:cs="Calibri"/>
          <w:b/>
          <w:bCs/>
        </w:rPr>
      </w:pPr>
    </w:p>
    <w:p w14:paraId="78D7AB4E" w14:textId="77777777" w:rsidR="00C902E4" w:rsidRPr="005E3750" w:rsidRDefault="00C902E4" w:rsidP="00B74C7F">
      <w:pPr>
        <w:pStyle w:val="ListParagraph"/>
        <w:numPr>
          <w:ilvl w:val="0"/>
          <w:numId w:val="1"/>
        </w:numPr>
        <w:spacing w:line="240" w:lineRule="auto"/>
        <w:jc w:val="both"/>
        <w:rPr>
          <w:rFonts w:cs="Calibri"/>
        </w:rPr>
      </w:pPr>
      <w:r w:rsidRPr="005E3750">
        <w:rPr>
          <w:rFonts w:cs="Calibri"/>
          <w:b/>
          <w:bCs/>
        </w:rPr>
        <w:t>Courses:</w:t>
      </w:r>
      <w:r w:rsidRPr="005E3750">
        <w:rPr>
          <w:rFonts w:cs="Calibri"/>
        </w:rPr>
        <w:t xml:space="preserve"> The courses to be sailed</w:t>
      </w:r>
      <w:r w:rsidR="00892734" w:rsidRPr="005E3750">
        <w:rPr>
          <w:rFonts w:cs="Calibri"/>
        </w:rPr>
        <w:t xml:space="preserve"> will be presented to competitors at the competitors briefing</w:t>
      </w:r>
      <w:r w:rsidRPr="005E3750">
        <w:rPr>
          <w:rFonts w:cs="Calibri"/>
        </w:rPr>
        <w:t xml:space="preserve"> shall be described in the Sailing Instructions</w:t>
      </w:r>
    </w:p>
    <w:p w14:paraId="04D3D8D5" w14:textId="77777777" w:rsidR="00C56DBB" w:rsidRPr="005E3750" w:rsidRDefault="00C56DBB" w:rsidP="00B74C7F">
      <w:pPr>
        <w:pStyle w:val="ListParagraph"/>
        <w:spacing w:line="240" w:lineRule="auto"/>
        <w:ind w:left="792"/>
        <w:jc w:val="both"/>
        <w:rPr>
          <w:rFonts w:cs="Calibri"/>
        </w:rPr>
      </w:pPr>
    </w:p>
    <w:p w14:paraId="4E3222D8" w14:textId="77777777" w:rsidR="00892734" w:rsidRPr="005E3750" w:rsidRDefault="00132248" w:rsidP="00B74C7F">
      <w:pPr>
        <w:pStyle w:val="ListParagraph"/>
        <w:numPr>
          <w:ilvl w:val="0"/>
          <w:numId w:val="1"/>
        </w:numPr>
        <w:spacing w:line="240" w:lineRule="auto"/>
        <w:jc w:val="both"/>
        <w:rPr>
          <w:rFonts w:cs="Calibri"/>
        </w:rPr>
      </w:pPr>
      <w:r w:rsidRPr="005E3750">
        <w:rPr>
          <w:rFonts w:cs="Calibri"/>
          <w:b/>
        </w:rPr>
        <w:t>Scoring</w:t>
      </w:r>
      <w:r w:rsidRPr="005E3750">
        <w:rPr>
          <w:rFonts w:cs="Calibri"/>
        </w:rPr>
        <w:t>:</w:t>
      </w:r>
    </w:p>
    <w:p w14:paraId="746F8C89" w14:textId="77777777" w:rsidR="00892734" w:rsidRPr="005E3750" w:rsidRDefault="00892734" w:rsidP="00B74C7F">
      <w:pPr>
        <w:pStyle w:val="ListParagraph"/>
        <w:numPr>
          <w:ilvl w:val="1"/>
          <w:numId w:val="1"/>
        </w:numPr>
        <w:spacing w:line="240" w:lineRule="auto"/>
        <w:jc w:val="both"/>
        <w:rPr>
          <w:rFonts w:cs="Calibri"/>
        </w:rPr>
      </w:pPr>
      <w:r w:rsidRPr="005E3750">
        <w:rPr>
          <w:rFonts w:cs="Calibri"/>
        </w:rPr>
        <w:t>The Low Point System of Appendix A will apply.</w:t>
      </w:r>
    </w:p>
    <w:p w14:paraId="766F5C53" w14:textId="77777777" w:rsidR="00892734" w:rsidRPr="005E3750" w:rsidRDefault="00892734" w:rsidP="00B74C7F">
      <w:pPr>
        <w:pStyle w:val="ListParagraph"/>
        <w:numPr>
          <w:ilvl w:val="1"/>
          <w:numId w:val="1"/>
        </w:numPr>
        <w:spacing w:line="240" w:lineRule="auto"/>
        <w:jc w:val="both"/>
        <w:rPr>
          <w:rFonts w:cs="Calibri"/>
        </w:rPr>
      </w:pPr>
      <w:r w:rsidRPr="005E3750">
        <w:rPr>
          <w:rFonts w:cs="Calibri"/>
        </w:rPr>
        <w:t>One race is required to be completed to constitute a series.</w:t>
      </w:r>
    </w:p>
    <w:p w14:paraId="2935E666" w14:textId="77777777" w:rsidR="00892734" w:rsidRPr="005E3750" w:rsidRDefault="00892734" w:rsidP="00B74C7F">
      <w:pPr>
        <w:pStyle w:val="ListParagraph"/>
        <w:numPr>
          <w:ilvl w:val="1"/>
          <w:numId w:val="1"/>
        </w:numPr>
        <w:spacing w:line="240" w:lineRule="auto"/>
        <w:jc w:val="both"/>
        <w:rPr>
          <w:rFonts w:cs="Calibri"/>
        </w:rPr>
      </w:pPr>
      <w:r w:rsidRPr="005E3750">
        <w:rPr>
          <w:rFonts w:cs="Calibri"/>
        </w:rPr>
        <w:t>The Sport and Pro fleets will be scored separately.</w:t>
      </w:r>
    </w:p>
    <w:p w14:paraId="13D48F7B" w14:textId="77777777" w:rsidR="00892734" w:rsidRPr="005E3750" w:rsidRDefault="00892734" w:rsidP="00B74C7F">
      <w:pPr>
        <w:pStyle w:val="ListParagraph"/>
        <w:numPr>
          <w:ilvl w:val="1"/>
          <w:numId w:val="1"/>
        </w:numPr>
        <w:spacing w:line="240" w:lineRule="auto"/>
        <w:jc w:val="both"/>
        <w:rPr>
          <w:rFonts w:cs="Calibri"/>
        </w:rPr>
      </w:pPr>
      <w:r w:rsidRPr="005E3750">
        <w:rPr>
          <w:rFonts w:cs="Calibri"/>
        </w:rPr>
        <w:t>The total score for each boat will be the sum of her scores as follows:</w:t>
      </w:r>
    </w:p>
    <w:p w14:paraId="5C910C8B" w14:textId="77777777" w:rsidR="00892734" w:rsidRPr="005E3750" w:rsidRDefault="00892734" w:rsidP="00B74C7F">
      <w:pPr>
        <w:pStyle w:val="ListParagraph"/>
        <w:numPr>
          <w:ilvl w:val="1"/>
          <w:numId w:val="1"/>
        </w:numPr>
        <w:spacing w:line="240" w:lineRule="auto"/>
        <w:jc w:val="both"/>
        <w:rPr>
          <w:rFonts w:cs="Calibri"/>
        </w:rPr>
      </w:pPr>
      <w:r w:rsidRPr="005E3750">
        <w:rPr>
          <w:rFonts w:cs="Calibri"/>
        </w:rPr>
        <w:t xml:space="preserve">When </w:t>
      </w:r>
      <w:r w:rsidR="00344425" w:rsidRPr="005E3750">
        <w:rPr>
          <w:rFonts w:cs="Calibri"/>
        </w:rPr>
        <w:t>3</w:t>
      </w:r>
      <w:r w:rsidRPr="005E3750">
        <w:rPr>
          <w:rFonts w:cs="Calibri"/>
        </w:rPr>
        <w:t xml:space="preserve"> or fewer races have been completed, a boat's series score will be the total of her race scores;</w:t>
      </w:r>
    </w:p>
    <w:p w14:paraId="439B0670" w14:textId="77777777" w:rsidR="00892734" w:rsidRPr="005E3750" w:rsidRDefault="00892734" w:rsidP="00C5330C">
      <w:pPr>
        <w:pStyle w:val="ListParagraph"/>
        <w:numPr>
          <w:ilvl w:val="1"/>
          <w:numId w:val="1"/>
        </w:numPr>
        <w:spacing w:line="240" w:lineRule="auto"/>
        <w:ind w:left="1440" w:hanging="1080"/>
        <w:jc w:val="both"/>
        <w:rPr>
          <w:rFonts w:cs="Calibri"/>
        </w:rPr>
      </w:pPr>
      <w:r w:rsidRPr="005E3750">
        <w:rPr>
          <w:rFonts w:cs="Calibri"/>
        </w:rPr>
        <w:t>When from</w:t>
      </w:r>
      <w:r w:rsidR="00344425" w:rsidRPr="005E3750">
        <w:rPr>
          <w:rFonts w:cs="Calibri"/>
        </w:rPr>
        <w:t xml:space="preserve"> 4</w:t>
      </w:r>
      <w:r w:rsidRPr="005E3750">
        <w:rPr>
          <w:rFonts w:cs="Calibri"/>
        </w:rPr>
        <w:t xml:space="preserve"> to </w:t>
      </w:r>
      <w:r w:rsidR="00344425" w:rsidRPr="005E3750">
        <w:rPr>
          <w:rFonts w:cs="Calibri"/>
        </w:rPr>
        <w:t>7</w:t>
      </w:r>
      <w:r w:rsidRPr="005E3750">
        <w:rPr>
          <w:rFonts w:cs="Calibri"/>
        </w:rPr>
        <w:t xml:space="preserve"> races have been completed, a boat's series score will be the total of her race scores excluding her worst score;</w:t>
      </w:r>
    </w:p>
    <w:p w14:paraId="2D52DDA4" w14:textId="331C18B8" w:rsidR="00344425" w:rsidRPr="005E3750" w:rsidRDefault="00344425" w:rsidP="00C5330C">
      <w:pPr>
        <w:pStyle w:val="ListParagraph"/>
        <w:numPr>
          <w:ilvl w:val="1"/>
          <w:numId w:val="1"/>
        </w:numPr>
        <w:spacing w:line="240" w:lineRule="auto"/>
        <w:ind w:left="1440" w:hanging="1080"/>
        <w:jc w:val="both"/>
        <w:rPr>
          <w:rFonts w:cs="Calibri"/>
        </w:rPr>
      </w:pPr>
      <w:r w:rsidRPr="005E3750">
        <w:rPr>
          <w:rFonts w:cs="Calibri"/>
        </w:rPr>
        <w:t>When 8 races</w:t>
      </w:r>
      <w:r w:rsidR="002129EA">
        <w:rPr>
          <w:rFonts w:cs="Calibri"/>
        </w:rPr>
        <w:t xml:space="preserve"> or more</w:t>
      </w:r>
      <w:r w:rsidRPr="005E3750">
        <w:rPr>
          <w:rFonts w:cs="Calibri"/>
        </w:rPr>
        <w:t xml:space="preserve"> have been completed, a boat's series score will be the total of her race scores excluding her 2 worst scores;</w:t>
      </w:r>
    </w:p>
    <w:p w14:paraId="29A954BD" w14:textId="77777777" w:rsidR="00892734" w:rsidRPr="005E3750" w:rsidRDefault="00892734" w:rsidP="00B74C7F">
      <w:pPr>
        <w:pStyle w:val="ListParagraph"/>
        <w:spacing w:line="240" w:lineRule="auto"/>
        <w:ind w:left="360"/>
        <w:jc w:val="both"/>
        <w:rPr>
          <w:rFonts w:cs="Calibri"/>
        </w:rPr>
      </w:pPr>
    </w:p>
    <w:p w14:paraId="602499B8" w14:textId="77777777" w:rsidR="00892734" w:rsidRPr="005E3750" w:rsidRDefault="00892734" w:rsidP="00B74C7F">
      <w:pPr>
        <w:pStyle w:val="ListParagraph"/>
        <w:numPr>
          <w:ilvl w:val="0"/>
          <w:numId w:val="1"/>
        </w:numPr>
        <w:spacing w:line="240" w:lineRule="auto"/>
        <w:jc w:val="both"/>
        <w:rPr>
          <w:rFonts w:cs="Calibri"/>
          <w:b/>
          <w:bCs/>
        </w:rPr>
      </w:pPr>
      <w:r w:rsidRPr="005E3750">
        <w:rPr>
          <w:rFonts w:cs="Calibri"/>
          <w:b/>
          <w:bCs/>
        </w:rPr>
        <w:t>Support Person Vessels:</w:t>
      </w:r>
    </w:p>
    <w:p w14:paraId="772A177C" w14:textId="2114223E" w:rsidR="00892734" w:rsidRPr="005E3750" w:rsidRDefault="00EF54AB" w:rsidP="00C5330C">
      <w:pPr>
        <w:pStyle w:val="ListParagraph"/>
        <w:numPr>
          <w:ilvl w:val="1"/>
          <w:numId w:val="1"/>
        </w:numPr>
        <w:spacing w:line="240" w:lineRule="auto"/>
        <w:rPr>
          <w:rFonts w:cs="Calibri"/>
        </w:rPr>
      </w:pPr>
      <w:r w:rsidRPr="005E3750">
        <w:rPr>
          <w:rFonts w:cs="Calibri"/>
        </w:rPr>
        <w:t>No support vessels are permitted</w:t>
      </w:r>
      <w:r w:rsidR="002129EA">
        <w:rPr>
          <w:rFonts w:cs="Calibri"/>
        </w:rPr>
        <w:t xml:space="preserve"> for the main fleets</w:t>
      </w:r>
      <w:r w:rsidR="00C5330C">
        <w:rPr>
          <w:rFonts w:cs="Calibri"/>
        </w:rPr>
        <w:t xml:space="preserve"> (RS Pro &amp; Sport)</w:t>
      </w:r>
      <w:r w:rsidRPr="005E3750">
        <w:rPr>
          <w:rFonts w:cs="Calibri"/>
        </w:rPr>
        <w:t>.</w:t>
      </w:r>
    </w:p>
    <w:p w14:paraId="24D3E29D" w14:textId="53C9A395" w:rsidR="00892734" w:rsidRPr="005E3750" w:rsidRDefault="00892734" w:rsidP="00C5330C">
      <w:pPr>
        <w:pStyle w:val="ListParagraph"/>
        <w:numPr>
          <w:ilvl w:val="1"/>
          <w:numId w:val="1"/>
        </w:numPr>
        <w:spacing w:line="240" w:lineRule="auto"/>
        <w:rPr>
          <w:rFonts w:cs="Calibri"/>
        </w:rPr>
      </w:pPr>
      <w:r w:rsidRPr="005E3750">
        <w:rPr>
          <w:rFonts w:cs="Calibri"/>
        </w:rPr>
        <w:t>The official event photographer (if present) may move between the starting line and course marks in order to photograph the event</w:t>
      </w:r>
      <w:r w:rsidR="002129EA">
        <w:rPr>
          <w:rFonts w:cs="Calibri"/>
        </w:rPr>
        <w:t>.</w:t>
      </w:r>
    </w:p>
    <w:p w14:paraId="6FA97088" w14:textId="77777777" w:rsidR="00892734" w:rsidRPr="005E3750" w:rsidRDefault="00892734" w:rsidP="00C5330C">
      <w:pPr>
        <w:pStyle w:val="ListParagraph"/>
        <w:spacing w:line="240" w:lineRule="auto"/>
        <w:ind w:left="360"/>
        <w:rPr>
          <w:rFonts w:cs="Calibri"/>
          <w:b/>
          <w:bCs/>
        </w:rPr>
      </w:pPr>
    </w:p>
    <w:p w14:paraId="524F06E5" w14:textId="77777777" w:rsidR="00C902E4" w:rsidRPr="005E3750" w:rsidRDefault="00C902E4" w:rsidP="00B74C7F">
      <w:pPr>
        <w:pStyle w:val="ListParagraph"/>
        <w:numPr>
          <w:ilvl w:val="0"/>
          <w:numId w:val="1"/>
        </w:numPr>
        <w:spacing w:line="240" w:lineRule="auto"/>
        <w:jc w:val="both"/>
        <w:rPr>
          <w:rFonts w:cs="Calibri"/>
          <w:b/>
          <w:bCs/>
        </w:rPr>
      </w:pPr>
      <w:r w:rsidRPr="005E3750">
        <w:rPr>
          <w:rFonts w:cs="Calibri"/>
          <w:b/>
          <w:bCs/>
        </w:rPr>
        <w:t>Berthing:</w:t>
      </w:r>
    </w:p>
    <w:p w14:paraId="3CC851D6" w14:textId="77777777" w:rsidR="00892734" w:rsidRPr="005E3750" w:rsidRDefault="00C902E4" w:rsidP="00B74C7F">
      <w:pPr>
        <w:pStyle w:val="ListParagraph"/>
        <w:numPr>
          <w:ilvl w:val="1"/>
          <w:numId w:val="1"/>
        </w:numPr>
        <w:spacing w:line="240" w:lineRule="auto"/>
        <w:jc w:val="both"/>
        <w:rPr>
          <w:rFonts w:cs="Calibri"/>
        </w:rPr>
      </w:pPr>
      <w:r w:rsidRPr="005E3750">
        <w:rPr>
          <w:rFonts w:cs="Calibri"/>
        </w:rPr>
        <w:t>[</w:t>
      </w:r>
      <w:r w:rsidR="00506E06" w:rsidRPr="005E3750">
        <w:rPr>
          <w:rFonts w:cs="Calibri"/>
        </w:rPr>
        <w:t>NP</w:t>
      </w:r>
      <w:r w:rsidR="00326F6E" w:rsidRPr="005E3750">
        <w:rPr>
          <w:rFonts w:cs="Calibri"/>
        </w:rPr>
        <w:t>, DP</w:t>
      </w:r>
      <w:r w:rsidRPr="005E3750">
        <w:rPr>
          <w:rFonts w:cs="Calibri"/>
        </w:rPr>
        <w:t>] Boats shall be kept in their assigned places while in the boat park</w:t>
      </w:r>
      <w:r w:rsidR="00892734" w:rsidRPr="005E3750">
        <w:rPr>
          <w:rFonts w:cs="Calibri"/>
        </w:rPr>
        <w:t xml:space="preserve"> unless instructed otherwise</w:t>
      </w:r>
    </w:p>
    <w:p w14:paraId="6BF865FE" w14:textId="77777777" w:rsidR="00892734" w:rsidRPr="005E3750" w:rsidRDefault="00892734" w:rsidP="00C5330C">
      <w:pPr>
        <w:pStyle w:val="ListParagraph"/>
        <w:numPr>
          <w:ilvl w:val="1"/>
          <w:numId w:val="1"/>
        </w:numPr>
        <w:spacing w:line="240" w:lineRule="auto"/>
        <w:ind w:left="1440" w:hanging="1080"/>
        <w:jc w:val="both"/>
        <w:rPr>
          <w:rFonts w:cs="Calibri"/>
        </w:rPr>
      </w:pPr>
      <w:r w:rsidRPr="005E3750">
        <w:rPr>
          <w:rFonts w:cs="Calibri"/>
        </w:rPr>
        <w:t>[</w:t>
      </w:r>
      <w:r w:rsidR="00326F6E" w:rsidRPr="005E3750">
        <w:rPr>
          <w:rFonts w:cs="Calibri"/>
        </w:rPr>
        <w:t xml:space="preserve">NP, </w:t>
      </w:r>
      <w:r w:rsidRPr="005E3750">
        <w:rPr>
          <w:rFonts w:cs="Calibri"/>
        </w:rPr>
        <w:t>DP] Social distancing regulations and guidelines shall be complied with in the dinghy park and launch areas</w:t>
      </w:r>
    </w:p>
    <w:p w14:paraId="336DA6A7" w14:textId="77777777" w:rsidR="00C902E4" w:rsidRPr="005E3750" w:rsidRDefault="00C902E4" w:rsidP="00B74C7F">
      <w:pPr>
        <w:pStyle w:val="ListParagraph"/>
        <w:spacing w:line="240" w:lineRule="auto"/>
        <w:ind w:left="792"/>
        <w:jc w:val="both"/>
        <w:rPr>
          <w:rFonts w:cs="Calibri"/>
        </w:rPr>
      </w:pPr>
    </w:p>
    <w:p w14:paraId="109F255E" w14:textId="77777777" w:rsidR="00C902E4" w:rsidRPr="005E3750" w:rsidRDefault="00C902E4" w:rsidP="00B74C7F">
      <w:pPr>
        <w:pStyle w:val="ListParagraph"/>
        <w:numPr>
          <w:ilvl w:val="0"/>
          <w:numId w:val="1"/>
        </w:numPr>
        <w:spacing w:line="240" w:lineRule="auto"/>
        <w:jc w:val="both"/>
        <w:rPr>
          <w:rFonts w:cs="Calibri"/>
          <w:b/>
          <w:bCs/>
        </w:rPr>
      </w:pPr>
      <w:r w:rsidRPr="005E3750">
        <w:rPr>
          <w:rFonts w:cs="Calibri"/>
          <w:b/>
          <w:bCs/>
        </w:rPr>
        <w:t>Data Protection:</w:t>
      </w:r>
    </w:p>
    <w:p w14:paraId="446952AD" w14:textId="77777777" w:rsidR="00892734" w:rsidRPr="005E3750" w:rsidRDefault="00525FAC" w:rsidP="00B74C7F">
      <w:pPr>
        <w:pStyle w:val="ListParagraph"/>
        <w:numPr>
          <w:ilvl w:val="1"/>
          <w:numId w:val="1"/>
        </w:numPr>
        <w:jc w:val="both"/>
        <w:rPr>
          <w:rFonts w:cs="Calibri"/>
          <w:b/>
        </w:rPr>
      </w:pPr>
      <w:r w:rsidRPr="005E3750">
        <w:rPr>
          <w:rFonts w:cs="Calibri"/>
        </w:rPr>
        <w:t xml:space="preserve">The personal information you provide to the organizing authority will be used to facilitate your participation in the event. If you have agreed to be bound by the Racing Rules of Sailing and the other rules that govern the event (the rules), the legal basis for processing that personal information is contract. If you are not bound by the rules, the legal basis for processing that personal information is legitimate interest. Your personal information will be stored and used in accordance with the organizing authority’s privacy policy. When required by the rules, personal information may be shared with the RYA, your national authority and/or World Sailing. The results of the event and the outcome of any hearing or appeal may be published. </w:t>
      </w:r>
    </w:p>
    <w:p w14:paraId="2D11BFBA" w14:textId="77777777" w:rsidR="00B74C7F" w:rsidRPr="00B74C7F" w:rsidRDefault="00892734" w:rsidP="00B74C7F">
      <w:pPr>
        <w:pStyle w:val="ListParagraph"/>
        <w:numPr>
          <w:ilvl w:val="1"/>
          <w:numId w:val="1"/>
        </w:numPr>
        <w:jc w:val="both"/>
        <w:rPr>
          <w:rFonts w:cs="Calibri"/>
          <w:b/>
        </w:rPr>
      </w:pPr>
      <w:r w:rsidRPr="005E3750">
        <w:rPr>
          <w:rFonts w:cs="Calibri"/>
        </w:rPr>
        <w:t xml:space="preserve">In participating in the </w:t>
      </w:r>
      <w:r w:rsidR="000D25C9" w:rsidRPr="00C5330C">
        <w:rPr>
          <w:rFonts w:cs="Calibri"/>
        </w:rPr>
        <w:t>event</w:t>
      </w:r>
      <w:r w:rsidRPr="005E3750">
        <w:rPr>
          <w:rFonts w:cs="Calibri"/>
        </w:rPr>
        <w:t xml:space="preserve"> any competitor automatically grants to the Organising Authority, the National and International Class Associations permission to make, use and show, from time to time, any motion pictures and live, taped or film television and other reproductions of him/her during the period of the event without compensation, in perpetuity.</w:t>
      </w:r>
    </w:p>
    <w:p w14:paraId="17959449" w14:textId="1CF50BC7" w:rsidR="00B7739F" w:rsidRPr="005E3750" w:rsidRDefault="00B7739F" w:rsidP="00B74C7F">
      <w:pPr>
        <w:pStyle w:val="ListParagraph"/>
        <w:ind w:left="792"/>
        <w:jc w:val="both"/>
        <w:rPr>
          <w:rFonts w:cs="Calibri"/>
          <w:b/>
        </w:rPr>
      </w:pPr>
    </w:p>
    <w:p w14:paraId="60667B66" w14:textId="77777777" w:rsidR="00792EF7" w:rsidRPr="005E3750" w:rsidRDefault="00792EF7" w:rsidP="00B74C7F">
      <w:pPr>
        <w:pStyle w:val="ListParagraph"/>
        <w:numPr>
          <w:ilvl w:val="0"/>
          <w:numId w:val="1"/>
        </w:numPr>
        <w:spacing w:line="240" w:lineRule="auto"/>
        <w:jc w:val="both"/>
        <w:rPr>
          <w:rFonts w:cs="Calibri"/>
        </w:rPr>
      </w:pPr>
      <w:r w:rsidRPr="005E3750">
        <w:rPr>
          <w:rFonts w:cs="Calibri"/>
          <w:b/>
        </w:rPr>
        <w:t>Risk Statement</w:t>
      </w:r>
      <w:r w:rsidRPr="005E3750">
        <w:rPr>
          <w:rFonts w:cs="Calibri"/>
        </w:rPr>
        <w:t>:</w:t>
      </w:r>
    </w:p>
    <w:p w14:paraId="5698F1D0" w14:textId="77777777" w:rsidR="00792EF7" w:rsidRPr="005E3750" w:rsidRDefault="00792EF7" w:rsidP="00B74C7F">
      <w:pPr>
        <w:spacing w:line="240" w:lineRule="auto"/>
        <w:ind w:left="360"/>
        <w:jc w:val="both"/>
        <w:rPr>
          <w:rFonts w:cs="Calibri"/>
          <w:color w:val="000000"/>
        </w:rPr>
      </w:pPr>
      <w:r w:rsidRPr="005E3750">
        <w:rPr>
          <w:rFonts w:cs="Calibri"/>
          <w:color w:val="000000"/>
        </w:rPr>
        <w:t xml:space="preserve">Rule </w:t>
      </w:r>
      <w:r w:rsidR="006E58D5" w:rsidRPr="005E3750">
        <w:rPr>
          <w:rFonts w:cs="Calibri"/>
          <w:color w:val="000000"/>
        </w:rPr>
        <w:t xml:space="preserve">3 </w:t>
      </w:r>
      <w:r w:rsidRPr="005E3750">
        <w:rPr>
          <w:rFonts w:cs="Calibri"/>
          <w:color w:val="000000"/>
        </w:rPr>
        <w:t>of the Racing Rules of Sailing states: “The responsibility for a boat’s decision to participate in a race or to continue racing is hers alone.”</w:t>
      </w:r>
    </w:p>
    <w:p w14:paraId="448198C5" w14:textId="77777777" w:rsidR="00792EF7" w:rsidRPr="005E3750" w:rsidRDefault="00792EF7" w:rsidP="00B74C7F">
      <w:pPr>
        <w:spacing w:line="240" w:lineRule="auto"/>
        <w:ind w:left="360"/>
        <w:jc w:val="both"/>
        <w:rPr>
          <w:rFonts w:cs="Calibri"/>
          <w:color w:val="000000"/>
        </w:rPr>
      </w:pPr>
      <w:r w:rsidRPr="005E3750">
        <w:rPr>
          <w:rFonts w:cs="Calibri"/>
          <w:color w:val="000000"/>
        </w:rPr>
        <w:t xml:space="preserve">Sailing is by its nature an unpredictable sport and therefore </w:t>
      </w:r>
      <w:r w:rsidR="0045282B" w:rsidRPr="005E3750">
        <w:rPr>
          <w:rFonts w:cs="Calibri"/>
          <w:color w:val="000000"/>
        </w:rPr>
        <w:t xml:space="preserve">inherently </w:t>
      </w:r>
      <w:r w:rsidRPr="005E3750">
        <w:rPr>
          <w:rFonts w:cs="Calibri"/>
          <w:color w:val="000000"/>
        </w:rPr>
        <w:t>involves an element of risk. By taking part in the event, each competitor agrees and acknowledges that:</w:t>
      </w:r>
    </w:p>
    <w:p w14:paraId="3ACEA019" w14:textId="77777777" w:rsidR="00792EF7" w:rsidRPr="005E3750" w:rsidRDefault="00792EF7" w:rsidP="00B74C7F">
      <w:pPr>
        <w:spacing w:line="240" w:lineRule="auto"/>
        <w:ind w:left="360"/>
        <w:jc w:val="both"/>
        <w:rPr>
          <w:rFonts w:cs="Calibri"/>
          <w:color w:val="000000"/>
        </w:rPr>
      </w:pPr>
      <w:r w:rsidRPr="005E3750">
        <w:rPr>
          <w:rFonts w:cs="Calibri"/>
          <w:color w:val="000000"/>
        </w:rPr>
        <w:t>a)</w:t>
      </w:r>
      <w:r w:rsidR="00B7739F" w:rsidRPr="005E3750">
        <w:rPr>
          <w:rFonts w:cs="Calibri"/>
          <w:color w:val="000000"/>
        </w:rPr>
        <w:t xml:space="preserve"> </w:t>
      </w:r>
      <w:r w:rsidRPr="005E3750">
        <w:rPr>
          <w:rFonts w:cs="Calibri"/>
          <w:color w:val="000000"/>
        </w:rPr>
        <w:t>They are aware of the inherent element of risk involved in the sport and accept responsibility for the exposure of themselves, their crew and their boat to such inherent risk whilst taking part in the event;</w:t>
      </w:r>
    </w:p>
    <w:p w14:paraId="23E0B374" w14:textId="77777777" w:rsidR="00792EF7" w:rsidRPr="005E3750" w:rsidRDefault="00792EF7" w:rsidP="00B74C7F">
      <w:pPr>
        <w:spacing w:line="240" w:lineRule="auto"/>
        <w:ind w:left="360"/>
        <w:jc w:val="both"/>
        <w:rPr>
          <w:rFonts w:cs="Calibri"/>
          <w:color w:val="000000"/>
        </w:rPr>
      </w:pPr>
      <w:r w:rsidRPr="005E3750">
        <w:rPr>
          <w:rFonts w:cs="Calibri"/>
          <w:color w:val="000000"/>
        </w:rPr>
        <w:t>b)</w:t>
      </w:r>
      <w:r w:rsidR="00B7739F" w:rsidRPr="005E3750">
        <w:rPr>
          <w:rFonts w:cs="Calibri"/>
          <w:color w:val="000000"/>
        </w:rPr>
        <w:t xml:space="preserve"> </w:t>
      </w:r>
      <w:r w:rsidRPr="005E3750">
        <w:rPr>
          <w:rFonts w:cs="Calibri"/>
          <w:color w:val="000000"/>
        </w:rPr>
        <w:t>They are responsible for the safety of themselves, their crew, their boat and their other property whether afloat or ashore;</w:t>
      </w:r>
    </w:p>
    <w:p w14:paraId="7E5130D8" w14:textId="77777777" w:rsidR="00792EF7" w:rsidRPr="005E3750" w:rsidRDefault="00792EF7" w:rsidP="00B74C7F">
      <w:pPr>
        <w:spacing w:line="240" w:lineRule="auto"/>
        <w:ind w:left="360"/>
        <w:jc w:val="both"/>
        <w:rPr>
          <w:rFonts w:cs="Calibri"/>
          <w:color w:val="000000"/>
        </w:rPr>
      </w:pPr>
      <w:r w:rsidRPr="005E3750">
        <w:rPr>
          <w:rFonts w:cs="Calibri"/>
          <w:color w:val="000000"/>
        </w:rPr>
        <w:t>c)</w:t>
      </w:r>
      <w:r w:rsidR="00B7739F" w:rsidRPr="005E3750">
        <w:rPr>
          <w:rFonts w:cs="Calibri"/>
          <w:color w:val="000000"/>
        </w:rPr>
        <w:t xml:space="preserve"> </w:t>
      </w:r>
      <w:r w:rsidRPr="005E3750">
        <w:rPr>
          <w:rFonts w:cs="Calibri"/>
          <w:color w:val="000000"/>
        </w:rPr>
        <w:t xml:space="preserve">They accept responsibility for any injury, damage or loss to the extent caused by their own actions or omissions; </w:t>
      </w:r>
    </w:p>
    <w:p w14:paraId="0BCBC828" w14:textId="77777777" w:rsidR="00792EF7" w:rsidRPr="005E3750" w:rsidRDefault="00792EF7" w:rsidP="00B74C7F">
      <w:pPr>
        <w:spacing w:line="240" w:lineRule="auto"/>
        <w:ind w:left="360"/>
        <w:jc w:val="both"/>
        <w:rPr>
          <w:rFonts w:cs="Calibri"/>
          <w:color w:val="000000"/>
        </w:rPr>
      </w:pPr>
      <w:r w:rsidRPr="005E3750">
        <w:rPr>
          <w:rFonts w:cs="Calibri"/>
          <w:color w:val="000000"/>
        </w:rPr>
        <w:t>d)</w:t>
      </w:r>
      <w:r w:rsidR="00B7739F" w:rsidRPr="005E3750">
        <w:rPr>
          <w:rFonts w:cs="Calibri"/>
          <w:color w:val="000000"/>
        </w:rPr>
        <w:t xml:space="preserve"> </w:t>
      </w:r>
      <w:r w:rsidRPr="005E3750">
        <w:rPr>
          <w:rFonts w:cs="Calibri"/>
          <w:color w:val="000000"/>
        </w:rPr>
        <w:t xml:space="preserve">Their boat is in good order, equipped to sail in the event and they are fit to participate; </w:t>
      </w:r>
    </w:p>
    <w:p w14:paraId="23CA5969" w14:textId="77777777" w:rsidR="00792EF7" w:rsidRPr="005E3750" w:rsidRDefault="00792EF7" w:rsidP="00B74C7F">
      <w:pPr>
        <w:spacing w:line="240" w:lineRule="auto"/>
        <w:ind w:left="360"/>
        <w:jc w:val="both"/>
        <w:rPr>
          <w:rFonts w:cs="Calibri"/>
          <w:color w:val="000000"/>
        </w:rPr>
      </w:pPr>
      <w:r w:rsidRPr="005E3750">
        <w:rPr>
          <w:rFonts w:cs="Calibri"/>
          <w:color w:val="000000"/>
        </w:rPr>
        <w:t>e)</w:t>
      </w:r>
      <w:r w:rsidR="00B7739F" w:rsidRPr="005E3750">
        <w:rPr>
          <w:rFonts w:cs="Calibri"/>
          <w:color w:val="000000"/>
        </w:rPr>
        <w:t xml:space="preserve"> </w:t>
      </w:r>
      <w:r w:rsidRPr="005E3750">
        <w:rPr>
          <w:rFonts w:cs="Calibri"/>
          <w:color w:val="000000"/>
        </w:rPr>
        <w:t xml:space="preserve">The provision of a race management team, patrol </w:t>
      </w:r>
      <w:r w:rsidR="0045282B" w:rsidRPr="005E3750">
        <w:rPr>
          <w:rFonts w:cs="Calibri"/>
          <w:color w:val="000000"/>
        </w:rPr>
        <w:t>boats</w:t>
      </w:r>
      <w:r w:rsidRPr="005E3750">
        <w:rPr>
          <w:rFonts w:cs="Calibri"/>
          <w:color w:val="000000"/>
        </w:rPr>
        <w:t xml:space="preserve"> and other officials and volunteers by the </w:t>
      </w:r>
      <w:r w:rsidR="0045282B" w:rsidRPr="005E3750">
        <w:rPr>
          <w:rFonts w:cs="Calibri"/>
          <w:color w:val="000000"/>
        </w:rPr>
        <w:t xml:space="preserve">event </w:t>
      </w:r>
      <w:r w:rsidRPr="005E3750">
        <w:rPr>
          <w:rFonts w:cs="Calibri"/>
          <w:color w:val="000000"/>
        </w:rPr>
        <w:t xml:space="preserve">organiser does not relieve them of their own responsibilities; </w:t>
      </w:r>
    </w:p>
    <w:p w14:paraId="24D4D16F" w14:textId="77777777" w:rsidR="00792EF7" w:rsidRPr="005E3750" w:rsidRDefault="00792EF7" w:rsidP="00B74C7F">
      <w:pPr>
        <w:spacing w:line="240" w:lineRule="auto"/>
        <w:ind w:left="360"/>
        <w:jc w:val="both"/>
        <w:rPr>
          <w:rFonts w:cs="Calibri"/>
          <w:color w:val="000000"/>
        </w:rPr>
      </w:pPr>
      <w:r w:rsidRPr="005E3750">
        <w:rPr>
          <w:rFonts w:cs="Calibri"/>
          <w:color w:val="000000"/>
        </w:rPr>
        <w:lastRenderedPageBreak/>
        <w:t>f)</w:t>
      </w:r>
      <w:r w:rsidR="00B7739F" w:rsidRPr="005E3750">
        <w:rPr>
          <w:rFonts w:cs="Calibri"/>
          <w:color w:val="000000"/>
        </w:rPr>
        <w:t xml:space="preserve"> </w:t>
      </w:r>
      <w:r w:rsidRPr="005E3750">
        <w:rPr>
          <w:rFonts w:cs="Calibri"/>
          <w:color w:val="000000"/>
        </w:rPr>
        <w:t xml:space="preserve">The provision of patrol </w:t>
      </w:r>
      <w:r w:rsidR="0045282B" w:rsidRPr="005E3750">
        <w:rPr>
          <w:rFonts w:cs="Calibri"/>
          <w:color w:val="000000"/>
        </w:rPr>
        <w:t>boat</w:t>
      </w:r>
      <w:r w:rsidRPr="005E3750">
        <w:rPr>
          <w:rFonts w:cs="Calibri"/>
          <w:color w:val="000000"/>
        </w:rPr>
        <w:t xml:space="preserve"> cover is limited to such assistance, particularly in extreme weather conditions, as can be practically provided in the circumstances;</w:t>
      </w:r>
    </w:p>
    <w:p w14:paraId="13736352" w14:textId="77777777" w:rsidR="00792EF7" w:rsidRPr="005E3750" w:rsidRDefault="00792EF7" w:rsidP="00B74C7F">
      <w:pPr>
        <w:spacing w:line="240" w:lineRule="auto"/>
        <w:ind w:left="360"/>
        <w:jc w:val="both"/>
        <w:rPr>
          <w:rFonts w:cs="Calibri"/>
          <w:color w:val="000000"/>
        </w:rPr>
      </w:pPr>
      <w:r w:rsidRPr="005E3750">
        <w:rPr>
          <w:rFonts w:cs="Calibri"/>
          <w:color w:val="000000"/>
        </w:rPr>
        <w:t>g)</w:t>
      </w:r>
      <w:r w:rsidR="00B7739F" w:rsidRPr="005E3750">
        <w:rPr>
          <w:rFonts w:cs="Calibri"/>
          <w:color w:val="000000"/>
        </w:rPr>
        <w:t xml:space="preserve"> </w:t>
      </w:r>
      <w:r w:rsidRPr="005E3750">
        <w:rPr>
          <w:rFonts w:cs="Calibri"/>
          <w:color w:val="000000"/>
        </w:rPr>
        <w:t xml:space="preserve">It is their responsibility to familiarise themselves with any risks specific to this venue or this event drawn to their attention in any rules and information produced for the venue or event and to attend any </w:t>
      </w:r>
      <w:r w:rsidR="0045282B" w:rsidRPr="005E3750">
        <w:rPr>
          <w:rFonts w:cs="Calibri"/>
          <w:color w:val="000000"/>
        </w:rPr>
        <w:t xml:space="preserve">safety </w:t>
      </w:r>
      <w:r w:rsidRPr="005E3750">
        <w:rPr>
          <w:rFonts w:cs="Calibri"/>
          <w:color w:val="000000"/>
        </w:rPr>
        <w:t xml:space="preserve">briefing held </w:t>
      </w:r>
      <w:r w:rsidR="0045282B" w:rsidRPr="005E3750">
        <w:rPr>
          <w:rFonts w:cs="Calibri"/>
          <w:color w:val="000000"/>
        </w:rPr>
        <w:t>for the event</w:t>
      </w:r>
      <w:r w:rsidRPr="005E3750">
        <w:rPr>
          <w:rFonts w:cs="Calibri"/>
          <w:color w:val="000000"/>
        </w:rPr>
        <w:t>.</w:t>
      </w:r>
    </w:p>
    <w:p w14:paraId="4CB60C04" w14:textId="77777777" w:rsidR="00B7739F" w:rsidRPr="005E3750" w:rsidRDefault="00792EF7" w:rsidP="00B74C7F">
      <w:pPr>
        <w:spacing w:line="240" w:lineRule="auto"/>
        <w:ind w:left="360"/>
        <w:jc w:val="both"/>
        <w:rPr>
          <w:rFonts w:cs="Calibri"/>
          <w:color w:val="000000"/>
        </w:rPr>
      </w:pPr>
      <w:r w:rsidRPr="005E3750">
        <w:rPr>
          <w:rFonts w:cs="Calibri"/>
          <w:color w:val="000000"/>
        </w:rPr>
        <w:t>Team Managers shall ensure that skippers, their crews and their parents or guardians are fully aware and conscious of this risk statement and the actual and potential risks including drowning, hypothermia and other physical injuries including head injuries.</w:t>
      </w:r>
    </w:p>
    <w:p w14:paraId="7EF7DD60" w14:textId="77777777" w:rsidR="00C902E4" w:rsidRPr="005E3750" w:rsidRDefault="00792EF7" w:rsidP="00B74C7F">
      <w:pPr>
        <w:pStyle w:val="ListParagraph"/>
        <w:numPr>
          <w:ilvl w:val="0"/>
          <w:numId w:val="1"/>
        </w:numPr>
        <w:spacing w:line="240" w:lineRule="auto"/>
        <w:jc w:val="both"/>
        <w:rPr>
          <w:rFonts w:cs="Calibri"/>
          <w:b/>
          <w:color w:val="000000"/>
        </w:rPr>
      </w:pPr>
      <w:r w:rsidRPr="005E3750">
        <w:rPr>
          <w:rFonts w:cs="Calibri"/>
          <w:b/>
          <w:color w:val="000000"/>
        </w:rPr>
        <w:t>Insurance</w:t>
      </w:r>
      <w:r w:rsidR="005120C7" w:rsidRPr="005E3750">
        <w:rPr>
          <w:rFonts w:cs="Calibri"/>
          <w:b/>
          <w:color w:val="000000"/>
        </w:rPr>
        <w:t xml:space="preserve">: </w:t>
      </w:r>
      <w:r w:rsidRPr="005E3750">
        <w:rPr>
          <w:rFonts w:cs="Calibri"/>
          <w:color w:val="000000"/>
        </w:rPr>
        <w:t>Each participating boat shall be insured with valid third-party liability insurance with a minimum cover of £</w:t>
      </w:r>
      <w:r w:rsidR="0045282B" w:rsidRPr="005E3750">
        <w:rPr>
          <w:rFonts w:cs="Calibri"/>
          <w:color w:val="000000"/>
        </w:rPr>
        <w:t>3</w:t>
      </w:r>
      <w:r w:rsidRPr="005E3750">
        <w:rPr>
          <w:rFonts w:cs="Calibri"/>
          <w:color w:val="000000"/>
        </w:rPr>
        <w:t>,000,000 per incident or the equivalent.</w:t>
      </w:r>
    </w:p>
    <w:p w14:paraId="05F4A99C" w14:textId="77777777" w:rsidR="00525FAC" w:rsidRPr="005E3750" w:rsidRDefault="00525FAC" w:rsidP="00B74C7F">
      <w:pPr>
        <w:pStyle w:val="ListParagraph"/>
        <w:spacing w:line="240" w:lineRule="auto"/>
        <w:ind w:left="360"/>
        <w:jc w:val="both"/>
        <w:rPr>
          <w:rFonts w:cs="Calibri"/>
          <w:b/>
        </w:rPr>
      </w:pPr>
    </w:p>
    <w:p w14:paraId="161B715C" w14:textId="77777777" w:rsidR="001C40C1" w:rsidRPr="005E3750" w:rsidRDefault="00C902E4" w:rsidP="00B74C7F">
      <w:pPr>
        <w:pStyle w:val="ListParagraph"/>
        <w:numPr>
          <w:ilvl w:val="0"/>
          <w:numId w:val="1"/>
        </w:numPr>
        <w:spacing w:line="240" w:lineRule="auto"/>
        <w:jc w:val="both"/>
        <w:rPr>
          <w:rFonts w:cs="Calibri"/>
          <w:b/>
        </w:rPr>
      </w:pPr>
      <w:r w:rsidRPr="005E3750">
        <w:rPr>
          <w:rFonts w:cs="Calibri"/>
          <w:b/>
        </w:rPr>
        <w:t>Prizes</w:t>
      </w:r>
      <w:r w:rsidR="00525FAC" w:rsidRPr="005E3750">
        <w:rPr>
          <w:rFonts w:cs="Calibri"/>
          <w:b/>
        </w:rPr>
        <w:t xml:space="preserve">: </w:t>
      </w:r>
    </w:p>
    <w:p w14:paraId="35D885ED" w14:textId="77777777" w:rsidR="00892734" w:rsidRPr="0034304A" w:rsidRDefault="00892734" w:rsidP="00B74C7F">
      <w:pPr>
        <w:pStyle w:val="ListParagraph"/>
        <w:numPr>
          <w:ilvl w:val="1"/>
          <w:numId w:val="1"/>
        </w:numPr>
        <w:spacing w:line="240" w:lineRule="auto"/>
        <w:jc w:val="both"/>
        <w:rPr>
          <w:rFonts w:cs="Calibri"/>
        </w:rPr>
      </w:pPr>
      <w:r w:rsidRPr="0034304A">
        <w:rPr>
          <w:rFonts w:cs="Calibri"/>
        </w:rPr>
        <w:t>Prizes will be given dependent on number of entries, but as a minimum 1st – 3rd overall for the Sport and Pro Fleets.</w:t>
      </w:r>
    </w:p>
    <w:p w14:paraId="160BD6EB" w14:textId="77777777" w:rsidR="00892734" w:rsidRPr="005E3750" w:rsidRDefault="00892734" w:rsidP="00B74C7F">
      <w:pPr>
        <w:pStyle w:val="ListParagraph"/>
        <w:spacing w:line="240" w:lineRule="auto"/>
        <w:ind w:left="360"/>
        <w:jc w:val="both"/>
        <w:rPr>
          <w:rFonts w:cs="Calibri"/>
          <w:b/>
        </w:rPr>
      </w:pPr>
    </w:p>
    <w:p w14:paraId="5F40ACE4" w14:textId="77777777" w:rsidR="00B7739F" w:rsidRPr="005E3750" w:rsidRDefault="00C902E4" w:rsidP="00B74C7F">
      <w:pPr>
        <w:pStyle w:val="ListParagraph"/>
        <w:numPr>
          <w:ilvl w:val="0"/>
          <w:numId w:val="1"/>
        </w:numPr>
        <w:spacing w:line="240" w:lineRule="auto"/>
        <w:jc w:val="both"/>
        <w:rPr>
          <w:rFonts w:cs="Calibri"/>
        </w:rPr>
      </w:pPr>
      <w:r w:rsidRPr="005E3750">
        <w:rPr>
          <w:rFonts w:cs="Calibri"/>
          <w:b/>
        </w:rPr>
        <w:t>Further Information</w:t>
      </w:r>
      <w:r w:rsidR="00792EF7" w:rsidRPr="005E3750">
        <w:rPr>
          <w:rFonts w:cs="Calibri"/>
        </w:rPr>
        <w:t>:</w:t>
      </w:r>
      <w:r w:rsidR="00B7739F" w:rsidRPr="005E3750">
        <w:rPr>
          <w:rFonts w:cs="Calibri"/>
        </w:rPr>
        <w:t xml:space="preserve"> </w:t>
      </w:r>
    </w:p>
    <w:p w14:paraId="4F359785" w14:textId="77777777" w:rsidR="00792EF7" w:rsidRPr="005E3750" w:rsidRDefault="00792EF7" w:rsidP="00B74C7F">
      <w:pPr>
        <w:pStyle w:val="ListParagraph"/>
        <w:spacing w:line="240" w:lineRule="auto"/>
        <w:ind w:left="0"/>
        <w:jc w:val="both"/>
        <w:rPr>
          <w:rFonts w:cs="Calibri"/>
        </w:rPr>
      </w:pPr>
    </w:p>
    <w:p w14:paraId="5602AA59" w14:textId="77777777" w:rsidR="00541E10" w:rsidRPr="005E3750" w:rsidRDefault="00541E10" w:rsidP="00B74C7F">
      <w:pPr>
        <w:pStyle w:val="ListParagraph"/>
        <w:spacing w:line="240" w:lineRule="auto"/>
        <w:ind w:left="0"/>
        <w:jc w:val="both"/>
        <w:rPr>
          <w:rFonts w:cs="Calibri"/>
        </w:rPr>
      </w:pPr>
      <w:r w:rsidRPr="005E3750">
        <w:rPr>
          <w:rFonts w:cs="Calibri"/>
        </w:rPr>
        <w:t>All enquiries should be sent to:-</w:t>
      </w:r>
      <w:r w:rsidR="00326F6E" w:rsidRPr="005E3750">
        <w:rPr>
          <w:rFonts w:cs="Calibri"/>
        </w:rPr>
        <w:t xml:space="preserve"> </w:t>
      </w:r>
    </w:p>
    <w:p w14:paraId="3F4DFACA" w14:textId="77777777" w:rsidR="001A291C" w:rsidRPr="000D25C9" w:rsidRDefault="000D25C9" w:rsidP="00B74C7F">
      <w:pPr>
        <w:ind w:left="720"/>
        <w:jc w:val="both"/>
        <w:rPr>
          <w:rFonts w:cs="Calibri"/>
          <w:color w:val="FF0000"/>
          <w:lang w:eastAsia="zh-CN"/>
        </w:rPr>
      </w:pPr>
      <w:r w:rsidRPr="000D25C9">
        <w:rPr>
          <w:rFonts w:cs="Calibri"/>
          <w:color w:val="FF0000"/>
          <w:lang w:eastAsia="zh-CN"/>
        </w:rPr>
        <w:t>Contact name and email</w:t>
      </w:r>
    </w:p>
    <w:sectPr w:rsidR="001A291C" w:rsidRPr="000D25C9" w:rsidSect="00C5330C">
      <w:type w:val="continuous"/>
      <w:pgSz w:w="11906" w:h="16838"/>
      <w:pgMar w:top="720" w:right="720" w:bottom="4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2A913" w14:textId="77777777" w:rsidR="000A0F4B" w:rsidRDefault="000A0F4B" w:rsidP="000D25C9">
      <w:pPr>
        <w:spacing w:after="0" w:line="240" w:lineRule="auto"/>
      </w:pPr>
      <w:r>
        <w:separator/>
      </w:r>
    </w:p>
  </w:endnote>
  <w:endnote w:type="continuationSeparator" w:id="0">
    <w:p w14:paraId="7973D872" w14:textId="77777777" w:rsidR="000A0F4B" w:rsidRDefault="000A0F4B" w:rsidP="000D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1736" w14:textId="77777777" w:rsidR="000D25C9" w:rsidRDefault="000D2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EEB7" w14:textId="77777777" w:rsidR="000A0F4B" w:rsidRDefault="000A0F4B" w:rsidP="000D25C9">
      <w:pPr>
        <w:spacing w:after="0" w:line="240" w:lineRule="auto"/>
      </w:pPr>
      <w:r>
        <w:separator/>
      </w:r>
    </w:p>
  </w:footnote>
  <w:footnote w:type="continuationSeparator" w:id="0">
    <w:p w14:paraId="4BCBDEB9" w14:textId="77777777" w:rsidR="000A0F4B" w:rsidRDefault="000A0F4B" w:rsidP="000D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12B6B"/>
    <w:multiLevelType w:val="hybridMultilevel"/>
    <w:tmpl w:val="C6E0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93B64"/>
    <w:multiLevelType w:val="hybridMultilevel"/>
    <w:tmpl w:val="390E37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F22EC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4D3F1E"/>
    <w:multiLevelType w:val="hybridMultilevel"/>
    <w:tmpl w:val="3D7C0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C5363"/>
    <w:multiLevelType w:val="hybridMultilevel"/>
    <w:tmpl w:val="136A5002"/>
    <w:lvl w:ilvl="0" w:tplc="08090017">
      <w:start w:val="1"/>
      <w:numFmt w:val="lowerLetter"/>
      <w:lvlText w:val="%1)"/>
      <w:lvlJc w:val="left"/>
      <w:pPr>
        <w:tabs>
          <w:tab w:val="num" w:pos="1080"/>
        </w:tabs>
        <w:ind w:left="1080" w:hanging="360"/>
      </w:pPr>
      <w:rPr>
        <w:rFonts w:hint="default"/>
      </w:rPr>
    </w:lvl>
    <w:lvl w:ilvl="1" w:tplc="C4B4E1EA">
      <w:start w:val="1"/>
      <w:numFmt w:val="upperRoman"/>
      <w:lvlText w:val="%2."/>
      <w:lvlJc w:val="left"/>
      <w:pPr>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6DB500C7"/>
    <w:multiLevelType w:val="multilevel"/>
    <w:tmpl w:val="4796DC8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3942017">
    <w:abstractNumId w:val="2"/>
  </w:num>
  <w:num w:numId="2" w16cid:durableId="760641080">
    <w:abstractNumId w:val="3"/>
  </w:num>
  <w:num w:numId="3" w16cid:durableId="561454103">
    <w:abstractNumId w:val="1"/>
  </w:num>
  <w:num w:numId="4" w16cid:durableId="1486126723">
    <w:abstractNumId w:val="5"/>
  </w:num>
  <w:num w:numId="5" w16cid:durableId="700328036">
    <w:abstractNumId w:val="4"/>
  </w:num>
  <w:num w:numId="6" w16cid:durableId="9423038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91C"/>
    <w:rsid w:val="00005192"/>
    <w:rsid w:val="00012F09"/>
    <w:rsid w:val="00085EF3"/>
    <w:rsid w:val="000A0F4B"/>
    <w:rsid w:val="000D25C9"/>
    <w:rsid w:val="00132248"/>
    <w:rsid w:val="0015437F"/>
    <w:rsid w:val="001668B1"/>
    <w:rsid w:val="001A291C"/>
    <w:rsid w:val="001C40C1"/>
    <w:rsid w:val="001D6DA3"/>
    <w:rsid w:val="001F76B3"/>
    <w:rsid w:val="002129EA"/>
    <w:rsid w:val="00267D3F"/>
    <w:rsid w:val="0031007F"/>
    <w:rsid w:val="00311FB5"/>
    <w:rsid w:val="00326F6E"/>
    <w:rsid w:val="0034304A"/>
    <w:rsid w:val="00344425"/>
    <w:rsid w:val="003B651D"/>
    <w:rsid w:val="0045282B"/>
    <w:rsid w:val="00460C65"/>
    <w:rsid w:val="00462EBA"/>
    <w:rsid w:val="004A4D3C"/>
    <w:rsid w:val="004F2112"/>
    <w:rsid w:val="00502BDB"/>
    <w:rsid w:val="00506E06"/>
    <w:rsid w:val="005120C7"/>
    <w:rsid w:val="00525FAC"/>
    <w:rsid w:val="00541E10"/>
    <w:rsid w:val="00567654"/>
    <w:rsid w:val="005E3750"/>
    <w:rsid w:val="005F3F0D"/>
    <w:rsid w:val="006D6511"/>
    <w:rsid w:val="006E58D5"/>
    <w:rsid w:val="00792EF7"/>
    <w:rsid w:val="007A6988"/>
    <w:rsid w:val="007B2270"/>
    <w:rsid w:val="007C4FBA"/>
    <w:rsid w:val="007D5E7B"/>
    <w:rsid w:val="00810CE7"/>
    <w:rsid w:val="00892734"/>
    <w:rsid w:val="008A74EA"/>
    <w:rsid w:val="00956985"/>
    <w:rsid w:val="00957296"/>
    <w:rsid w:val="00996D1D"/>
    <w:rsid w:val="00A03D80"/>
    <w:rsid w:val="00A3613E"/>
    <w:rsid w:val="00A66A08"/>
    <w:rsid w:val="00AB529C"/>
    <w:rsid w:val="00AC1245"/>
    <w:rsid w:val="00AE0497"/>
    <w:rsid w:val="00B61936"/>
    <w:rsid w:val="00B74C7F"/>
    <w:rsid w:val="00B7739F"/>
    <w:rsid w:val="00BA6870"/>
    <w:rsid w:val="00BD68B2"/>
    <w:rsid w:val="00BE73B0"/>
    <w:rsid w:val="00BF22AA"/>
    <w:rsid w:val="00C33C2D"/>
    <w:rsid w:val="00C449DB"/>
    <w:rsid w:val="00C5330C"/>
    <w:rsid w:val="00C55CBD"/>
    <w:rsid w:val="00C56DBB"/>
    <w:rsid w:val="00C75537"/>
    <w:rsid w:val="00C902E4"/>
    <w:rsid w:val="00C911B5"/>
    <w:rsid w:val="00D839F4"/>
    <w:rsid w:val="00D875E8"/>
    <w:rsid w:val="00E54605"/>
    <w:rsid w:val="00E81AEC"/>
    <w:rsid w:val="00EF1144"/>
    <w:rsid w:val="00EF54AB"/>
    <w:rsid w:val="00EF694D"/>
    <w:rsid w:val="00F45A10"/>
    <w:rsid w:val="00FB000C"/>
    <w:rsid w:val="00FD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AAD18"/>
  <w15:chartTrackingRefBased/>
  <w15:docId w15:val="{FE136733-1CFB-480E-B620-4622DE592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91C"/>
    <w:pPr>
      <w:ind w:left="720"/>
      <w:contextualSpacing/>
    </w:pPr>
  </w:style>
  <w:style w:type="paragraph" w:customStyle="1" w:styleId="Default">
    <w:name w:val="Default"/>
    <w:rsid w:val="007B2270"/>
    <w:pPr>
      <w:autoSpaceDE w:val="0"/>
      <w:autoSpaceDN w:val="0"/>
      <w:adjustRightInd w:val="0"/>
    </w:pPr>
    <w:rPr>
      <w:rFonts w:cs="Calibri"/>
      <w:color w:val="000000"/>
      <w:sz w:val="24"/>
      <w:szCs w:val="24"/>
      <w:lang w:val="en-GB"/>
    </w:rPr>
  </w:style>
  <w:style w:type="character" w:styleId="Hyperlink">
    <w:name w:val="Hyperlink"/>
    <w:uiPriority w:val="99"/>
    <w:unhideWhenUsed/>
    <w:rsid w:val="001F76B3"/>
    <w:rPr>
      <w:color w:val="0563C1"/>
      <w:u w:val="single"/>
    </w:rPr>
  </w:style>
  <w:style w:type="character" w:styleId="UnresolvedMention">
    <w:name w:val="Unresolved Mention"/>
    <w:uiPriority w:val="99"/>
    <w:semiHidden/>
    <w:unhideWhenUsed/>
    <w:rsid w:val="001F76B3"/>
    <w:rPr>
      <w:color w:val="605E5C"/>
      <w:shd w:val="clear" w:color="auto" w:fill="E1DFDD"/>
    </w:rPr>
  </w:style>
  <w:style w:type="character" w:customStyle="1" w:styleId="apple-style-span">
    <w:name w:val="apple-style-span"/>
    <w:rsid w:val="00892734"/>
  </w:style>
  <w:style w:type="paragraph" w:styleId="Title">
    <w:name w:val="Title"/>
    <w:basedOn w:val="Normal"/>
    <w:link w:val="TitleChar"/>
    <w:uiPriority w:val="99"/>
    <w:qFormat/>
    <w:rsid w:val="00E54605"/>
    <w:pPr>
      <w:autoSpaceDE w:val="0"/>
      <w:autoSpaceDN w:val="0"/>
      <w:spacing w:after="0" w:line="240" w:lineRule="auto"/>
      <w:jc w:val="center"/>
    </w:pPr>
    <w:rPr>
      <w:rFonts w:ascii="Times New Roman" w:eastAsia="Times New Roman" w:hAnsi="Times New Roman" w:cs="Times New Roman"/>
      <w:b/>
      <w:bCs/>
      <w:sz w:val="24"/>
      <w:szCs w:val="20"/>
      <w:lang w:eastAsia="en-GB"/>
    </w:rPr>
  </w:style>
  <w:style w:type="character" w:customStyle="1" w:styleId="TitleChar">
    <w:name w:val="Title Char"/>
    <w:link w:val="Title"/>
    <w:uiPriority w:val="99"/>
    <w:rsid w:val="00E54605"/>
    <w:rPr>
      <w:rFonts w:ascii="Times New Roman" w:eastAsia="Times New Roman" w:hAnsi="Times New Roman" w:cs="Times New Roman"/>
      <w:b/>
      <w:bCs/>
      <w:sz w:val="24"/>
      <w:szCs w:val="20"/>
      <w:lang w:eastAsia="en-GB"/>
    </w:rPr>
  </w:style>
  <w:style w:type="table" w:styleId="TableGrid">
    <w:name w:val="Table Grid"/>
    <w:basedOn w:val="TableNormal"/>
    <w:uiPriority w:val="59"/>
    <w:rsid w:val="00E54605"/>
    <w:rPr>
      <w:rFonts w:ascii="Arial" w:eastAsia="Times New Roman" w:hAnsi="Arial"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ghtList-Accent51">
    <w:name w:val="Light List - Accent 51"/>
    <w:basedOn w:val="Normal"/>
    <w:uiPriority w:val="99"/>
    <w:qFormat/>
    <w:rsid w:val="00956985"/>
    <w:pPr>
      <w:spacing w:after="0" w:line="240" w:lineRule="auto"/>
      <w:ind w:left="720"/>
      <w:contextualSpacing/>
    </w:pPr>
    <w:rPr>
      <w:rFonts w:ascii="Arial" w:eastAsia="Times New Roman" w:hAnsi="Arial" w:cs="Times New Roman"/>
      <w:color w:val="000000"/>
      <w:kern w:val="28"/>
      <w:szCs w:val="20"/>
      <w:lang w:eastAsia="en-GB"/>
    </w:rPr>
  </w:style>
  <w:style w:type="character" w:styleId="FollowedHyperlink">
    <w:name w:val="FollowedHyperlink"/>
    <w:uiPriority w:val="99"/>
    <w:semiHidden/>
    <w:unhideWhenUsed/>
    <w:rsid w:val="00EF1144"/>
    <w:rPr>
      <w:color w:val="954F72"/>
      <w:u w:val="single"/>
    </w:rPr>
  </w:style>
  <w:style w:type="paragraph" w:styleId="Header">
    <w:name w:val="header"/>
    <w:basedOn w:val="Normal"/>
    <w:link w:val="HeaderChar"/>
    <w:uiPriority w:val="99"/>
    <w:unhideWhenUsed/>
    <w:rsid w:val="000D25C9"/>
    <w:pPr>
      <w:tabs>
        <w:tab w:val="center" w:pos="4513"/>
        <w:tab w:val="right" w:pos="9026"/>
      </w:tabs>
    </w:pPr>
  </w:style>
  <w:style w:type="character" w:customStyle="1" w:styleId="HeaderChar">
    <w:name w:val="Header Char"/>
    <w:link w:val="Header"/>
    <w:uiPriority w:val="99"/>
    <w:rsid w:val="000D25C9"/>
    <w:rPr>
      <w:sz w:val="22"/>
      <w:szCs w:val="22"/>
      <w:lang w:eastAsia="en-US"/>
    </w:rPr>
  </w:style>
  <w:style w:type="paragraph" w:styleId="Footer">
    <w:name w:val="footer"/>
    <w:basedOn w:val="Normal"/>
    <w:link w:val="FooterChar"/>
    <w:uiPriority w:val="99"/>
    <w:unhideWhenUsed/>
    <w:rsid w:val="000D25C9"/>
    <w:pPr>
      <w:tabs>
        <w:tab w:val="center" w:pos="4513"/>
        <w:tab w:val="right" w:pos="9026"/>
      </w:tabs>
    </w:pPr>
  </w:style>
  <w:style w:type="character" w:customStyle="1" w:styleId="FooterChar">
    <w:name w:val="Footer Char"/>
    <w:link w:val="Footer"/>
    <w:uiPriority w:val="99"/>
    <w:rsid w:val="000D25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1272">
      <w:bodyDiv w:val="1"/>
      <w:marLeft w:val="0"/>
      <w:marRight w:val="0"/>
      <w:marTop w:val="0"/>
      <w:marBottom w:val="0"/>
      <w:divBdr>
        <w:top w:val="none" w:sz="0" w:space="0" w:color="auto"/>
        <w:left w:val="none" w:sz="0" w:space="0" w:color="auto"/>
        <w:bottom w:val="none" w:sz="0" w:space="0" w:color="auto"/>
        <w:right w:val="none" w:sz="0" w:space="0" w:color="auto"/>
      </w:divBdr>
    </w:div>
    <w:div w:id="101588580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rya.org.uk/racing/Pages/racingcharter.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tera.org.uk/docum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rya.org.uk/racing/racing-rules/Pages/rules-disputes-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5A47C-822A-9D47-8AEA-75DE257F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9543</CharactersWithSpaces>
  <SharedDoc>false</SharedDoc>
  <HLinks>
    <vt:vector size="36" baseType="variant">
      <vt:variant>
        <vt:i4>1835020</vt:i4>
      </vt:variant>
      <vt:variant>
        <vt:i4>15</vt:i4>
      </vt:variant>
      <vt:variant>
        <vt:i4>0</vt:i4>
      </vt:variant>
      <vt:variant>
        <vt:i4>5</vt:i4>
      </vt:variant>
      <vt:variant>
        <vt:lpwstr>https://www.rstera.org.uk/rs-tera-inlands-burton-2021</vt:lpwstr>
      </vt:variant>
      <vt:variant>
        <vt:lpwstr/>
      </vt:variant>
      <vt:variant>
        <vt:i4>1835020</vt:i4>
      </vt:variant>
      <vt:variant>
        <vt:i4>12</vt:i4>
      </vt:variant>
      <vt:variant>
        <vt:i4>0</vt:i4>
      </vt:variant>
      <vt:variant>
        <vt:i4>5</vt:i4>
      </vt:variant>
      <vt:variant>
        <vt:lpwstr>https://www.rstera.org.uk/rs-tera-inlands-burton-2021</vt:lpwstr>
      </vt:variant>
      <vt:variant>
        <vt:lpwstr/>
      </vt:variant>
      <vt:variant>
        <vt:i4>4653120</vt:i4>
      </vt:variant>
      <vt:variant>
        <vt:i4>9</vt:i4>
      </vt:variant>
      <vt:variant>
        <vt:i4>0</vt:i4>
      </vt:variant>
      <vt:variant>
        <vt:i4>5</vt:i4>
      </vt:variant>
      <vt:variant>
        <vt:lpwstr>https://chat.whatsapp.com/LhWXTI4njuj9LS5BIK5yqI</vt:lpwstr>
      </vt:variant>
      <vt:variant>
        <vt:lpwstr/>
      </vt:variant>
      <vt:variant>
        <vt:i4>1966099</vt:i4>
      </vt:variant>
      <vt:variant>
        <vt:i4>6</vt:i4>
      </vt:variant>
      <vt:variant>
        <vt:i4>0</vt:i4>
      </vt:variant>
      <vt:variant>
        <vt:i4>5</vt:i4>
      </vt:variant>
      <vt:variant>
        <vt:lpwstr>https://www.rya.org.uk/racing/racing-rules/Pages/rules-disputes-process.aspx</vt:lpwstr>
      </vt:variant>
      <vt:variant>
        <vt:lpwstr/>
      </vt:variant>
      <vt:variant>
        <vt:i4>6684768</vt:i4>
      </vt:variant>
      <vt:variant>
        <vt:i4>3</vt:i4>
      </vt:variant>
      <vt:variant>
        <vt:i4>0</vt:i4>
      </vt:variant>
      <vt:variant>
        <vt:i4>5</vt:i4>
      </vt:variant>
      <vt:variant>
        <vt:lpwstr>https://www.rya.org.uk/racing/Pages/racingcharter.aspx</vt:lpwstr>
      </vt:variant>
      <vt:variant>
        <vt:lpwstr/>
      </vt:variant>
      <vt:variant>
        <vt:i4>6684713</vt:i4>
      </vt:variant>
      <vt:variant>
        <vt:i4>0</vt:i4>
      </vt:variant>
      <vt:variant>
        <vt:i4>0</vt:i4>
      </vt:variant>
      <vt:variant>
        <vt:i4>5</vt:i4>
      </vt:variant>
      <vt:variant>
        <vt:lpwstr>https://www.rstera.org.uk/documents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Rusbridge</dc:creator>
  <cp:keywords/>
  <dc:description/>
  <cp:lastModifiedBy>Ken Newing</cp:lastModifiedBy>
  <cp:revision>3</cp:revision>
  <cp:lastPrinted>2019-12-02T10:48:00Z</cp:lastPrinted>
  <dcterms:created xsi:type="dcterms:W3CDTF">2022-04-15T20:23:00Z</dcterms:created>
  <dcterms:modified xsi:type="dcterms:W3CDTF">2022-04-17T19:57:00Z</dcterms:modified>
</cp:coreProperties>
</file>